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86" w:rsidRDefault="00794886"/>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746"/>
        <w:gridCol w:w="674"/>
        <w:gridCol w:w="1854"/>
        <w:gridCol w:w="433"/>
        <w:gridCol w:w="30"/>
        <w:gridCol w:w="559"/>
        <w:gridCol w:w="158"/>
        <w:gridCol w:w="916"/>
        <w:gridCol w:w="1201"/>
      </w:tblGrid>
      <w:tr w:rsidR="00A15EB4" w:rsidRPr="00A15EB4" w:rsidTr="00A15EB4">
        <w:trPr>
          <w:tblCellSpacing w:w="15" w:type="dxa"/>
        </w:trPr>
        <w:tc>
          <w:tcPr>
            <w:tcW w:w="900" w:type="pct"/>
            <w:vMerge w:val="restart"/>
            <w:shd w:val="clear" w:color="auto" w:fill="00009C"/>
            <w:vAlign w:val="center"/>
            <w:hideMark/>
          </w:tcPr>
          <w:p w:rsidR="00A15EB4" w:rsidRPr="00A15EB4" w:rsidRDefault="00A15EB4" w:rsidP="00A15EB4">
            <w:pPr>
              <w:spacing w:before="45" w:after="45" w:line="240" w:lineRule="auto"/>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ROLE PROFILE</w:t>
            </w:r>
            <w:r w:rsidRPr="00A15EB4">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A15EB4" w:rsidRPr="00A15EB4" w:rsidRDefault="00A15EB4" w:rsidP="00A15EB4">
            <w:pPr>
              <w:spacing w:before="45" w:after="45" w:line="240" w:lineRule="auto"/>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Role</w:t>
            </w:r>
            <w:r w:rsidRPr="00A15EB4">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A15EB4" w:rsidRPr="00A15EB4" w:rsidRDefault="00A15EB4" w:rsidP="00A15EB4">
            <w:pPr>
              <w:spacing w:before="100" w:beforeAutospacing="1" w:after="100" w:afterAutospacing="1" w:line="240" w:lineRule="auto"/>
              <w:jc w:val="center"/>
              <w:outlineLvl w:val="0"/>
              <w:rPr>
                <w:rFonts w:ascii="Verdana" w:eastAsia="Times New Roman" w:hAnsi="Verdana" w:cs="Times New Roman"/>
                <w:b/>
                <w:bCs/>
                <w:color w:val="FF0000"/>
                <w:kern w:val="36"/>
                <w:sz w:val="30"/>
                <w:szCs w:val="30"/>
                <w:lang w:eastAsia="en-GB"/>
              </w:rPr>
            </w:pPr>
            <w:r w:rsidRPr="00A15EB4">
              <w:rPr>
                <w:rFonts w:ascii="Tahoma" w:eastAsia="Times New Roman" w:hAnsi="Tahoma" w:cs="Tahoma"/>
                <w:b/>
                <w:bCs/>
                <w:color w:val="FFFFFF"/>
                <w:kern w:val="36"/>
                <w:sz w:val="30"/>
                <w:szCs w:val="30"/>
                <w:lang w:eastAsia="en-GB"/>
              </w:rPr>
              <w:t>VIOLENT AND SEX OFFENCES REGISTER (VISOR) REGISTRAR</w:t>
            </w:r>
          </w:p>
        </w:tc>
        <w:tc>
          <w:tcPr>
            <w:tcW w:w="250" w:type="pct"/>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ahoma" w:eastAsia="Times New Roman" w:hAnsi="Tahoma" w:cs="Tahoma"/>
                <w:b/>
                <w:bCs/>
                <w:color w:val="FFFFFF"/>
                <w:sz w:val="20"/>
                <w:szCs w:val="20"/>
                <w:lang w:eastAsia="en-GB"/>
              </w:rPr>
              <w:t>Dept</w:t>
            </w:r>
          </w:p>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PUBLIC PROTECTION DEPARTMENT</w:t>
            </w:r>
          </w:p>
        </w:tc>
      </w:tr>
      <w:tr w:rsidR="00A15EB4" w:rsidRPr="00A15EB4" w:rsidTr="00A15EB4">
        <w:trPr>
          <w:tblCellSpacing w:w="15" w:type="dxa"/>
        </w:trPr>
        <w:tc>
          <w:tcPr>
            <w:tcW w:w="0" w:type="auto"/>
            <w:vMerge/>
            <w:vAlign w:val="center"/>
            <w:hideMark/>
          </w:tcPr>
          <w:p w:rsidR="00A15EB4" w:rsidRPr="00A15EB4" w:rsidRDefault="00A15EB4" w:rsidP="00A15EB4">
            <w:pPr>
              <w:spacing w:after="0" w:line="240" w:lineRule="auto"/>
              <w:rPr>
                <w:rFonts w:ascii="Verdana" w:eastAsia="Times New Roman" w:hAnsi="Verdana" w:cs="Times New Roman"/>
                <w:b/>
                <w:bCs/>
                <w:color w:val="FF0000"/>
                <w:sz w:val="18"/>
                <w:szCs w:val="18"/>
                <w:lang w:eastAsia="en-GB"/>
              </w:rPr>
            </w:pPr>
          </w:p>
        </w:tc>
        <w:tc>
          <w:tcPr>
            <w:tcW w:w="550" w:type="pct"/>
            <w:shd w:val="clear" w:color="auto" w:fill="00009C"/>
            <w:vAlign w:val="center"/>
            <w:hideMark/>
          </w:tcPr>
          <w:p w:rsidR="00A15EB4" w:rsidRPr="00A15EB4" w:rsidRDefault="00A15EB4" w:rsidP="00A15EB4">
            <w:pPr>
              <w:spacing w:after="0" w:line="240" w:lineRule="auto"/>
              <w:rPr>
                <w:rFonts w:ascii="Verdana" w:eastAsia="Times New Roman" w:hAnsi="Verdana" w:cs="Times New Roman"/>
                <w:b/>
                <w:bCs/>
                <w:color w:val="FF0000"/>
                <w:sz w:val="18"/>
                <w:szCs w:val="18"/>
                <w:lang w:eastAsia="en-GB"/>
              </w:rPr>
            </w:pPr>
          </w:p>
        </w:tc>
        <w:tc>
          <w:tcPr>
            <w:tcW w:w="500" w:type="pct"/>
            <w:shd w:val="clear" w:color="auto" w:fill="00009C"/>
            <w:vAlign w:val="center"/>
            <w:hideMark/>
          </w:tcPr>
          <w:p w:rsidR="00A15EB4" w:rsidRPr="00A15EB4" w:rsidRDefault="00A15EB4" w:rsidP="00A15EB4">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ahoma" w:eastAsia="Times New Roman" w:hAnsi="Tahoma" w:cs="Tahoma"/>
                <w:b/>
                <w:bCs/>
                <w:color w:val="FFFFFF"/>
                <w:sz w:val="20"/>
                <w:szCs w:val="20"/>
                <w:lang w:eastAsia="en-GB"/>
              </w:rPr>
              <w:t>MV </w:t>
            </w:r>
          </w:p>
        </w:tc>
        <w:tc>
          <w:tcPr>
            <w:tcW w:w="0" w:type="auto"/>
            <w:gridSpan w:val="2"/>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imes New Roman" w:eastAsia="Times New Roman" w:hAnsi="Times New Roman" w:cs="Times New Roman"/>
                <w:b/>
                <w:bCs/>
                <w:color w:val="FF0000"/>
                <w:sz w:val="27"/>
                <w:szCs w:val="27"/>
                <w:lang w:eastAsia="en-GB"/>
              </w:rPr>
              <w:t> </w:t>
            </w:r>
          </w:p>
        </w:tc>
        <w:tc>
          <w:tcPr>
            <w:tcW w:w="150" w:type="pct"/>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imes New Roman" w:eastAsia="Times New Roman" w:hAnsi="Times New Roman" w:cs="Times New Roman"/>
                <w:b/>
                <w:bCs/>
                <w:color w:val="FF0000"/>
                <w:sz w:val="27"/>
                <w:szCs w:val="27"/>
                <w:lang w:eastAsia="en-GB"/>
              </w:rPr>
              <w:t> </w:t>
            </w:r>
          </w:p>
        </w:tc>
        <w:tc>
          <w:tcPr>
            <w:tcW w:w="600" w:type="pct"/>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imes New Roman" w:eastAsia="Times New Roman" w:hAnsi="Times New Roman" w:cs="Times New Roman"/>
                <w:b/>
                <w:bCs/>
                <w:color w:val="00009C"/>
                <w:sz w:val="27"/>
                <w:szCs w:val="27"/>
                <w:lang w:eastAsia="en-GB"/>
              </w:rPr>
              <w:t>STAFF</w:t>
            </w:r>
          </w:p>
        </w:tc>
        <w:tc>
          <w:tcPr>
            <w:tcW w:w="0" w:type="auto"/>
            <w:vAlign w:val="center"/>
            <w:hideMark/>
          </w:tcPr>
          <w:p w:rsidR="00A15EB4" w:rsidRPr="00A15EB4" w:rsidRDefault="00A15EB4" w:rsidP="00A15EB4">
            <w:pPr>
              <w:spacing w:after="0" w:line="240" w:lineRule="auto"/>
              <w:rPr>
                <w:rFonts w:ascii="Times New Roman" w:eastAsia="Times New Roman" w:hAnsi="Times New Roman" w:cs="Times New Roman"/>
                <w:sz w:val="20"/>
                <w:szCs w:val="20"/>
                <w:lang w:eastAsia="en-GB"/>
              </w:rPr>
            </w:pPr>
          </w:p>
        </w:tc>
      </w:tr>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Grade/Rank</w:t>
            </w:r>
          </w:p>
        </w:tc>
        <w:tc>
          <w:tcPr>
            <w:tcW w:w="0" w:type="auto"/>
            <w:gridSpan w:val="9"/>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Scale 5</w:t>
            </w:r>
          </w:p>
        </w:tc>
      </w:tr>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Responsible To</w:t>
            </w:r>
          </w:p>
        </w:tc>
        <w:tc>
          <w:tcPr>
            <w:tcW w:w="0" w:type="auto"/>
            <w:gridSpan w:val="9"/>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Offender Management Detective Inspector</w:t>
            </w:r>
          </w:p>
        </w:tc>
      </w:tr>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Staff Line Managed</w:t>
            </w:r>
          </w:p>
        </w:tc>
        <w:tc>
          <w:tcPr>
            <w:tcW w:w="0" w:type="auto"/>
            <w:gridSpan w:val="9"/>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None</w:t>
            </w:r>
          </w:p>
        </w:tc>
      </w:tr>
    </w:tbl>
    <w:p w:rsidR="00A15EB4" w:rsidRPr="00A15EB4" w:rsidRDefault="00A15EB4" w:rsidP="00A15EB4">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Reviewed by (Manager)</w:t>
            </w:r>
          </w:p>
        </w:tc>
        <w:tc>
          <w:tcPr>
            <w:tcW w:w="2650" w:type="pct"/>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DI 3537 Mark Carter</w:t>
            </w:r>
          </w:p>
        </w:tc>
        <w:tc>
          <w:tcPr>
            <w:tcW w:w="65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Date</w:t>
            </w:r>
          </w:p>
        </w:tc>
        <w:tc>
          <w:tcPr>
            <w:tcW w:w="800" w:type="pct"/>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09/02/2022</w:t>
            </w:r>
          </w:p>
        </w:tc>
      </w:tr>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Purpose of Job</w:t>
            </w:r>
          </w:p>
        </w:tc>
        <w:tc>
          <w:tcPr>
            <w:tcW w:w="0" w:type="auto"/>
            <w:gridSpan w:val="3"/>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To ensure effective governance and administrative Management of the ViSOR system as the Central Point of Contact for Hampshire &amp; IOW Constabulary. To support the Offender Management Hub and Offender Management Teams in the records management of sexual, violent and terrorist offenders.</w:t>
            </w:r>
          </w:p>
        </w:tc>
      </w:tr>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Key Accountabilities</w:t>
            </w:r>
          </w:p>
        </w:tc>
        <w:tc>
          <w:tcPr>
            <w:tcW w:w="0" w:type="auto"/>
            <w:gridSpan w:val="3"/>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1. To maintain and research databases, co-ordinate intelligence on serious sexual, violent and terrorist offenders providing expert advice and guidance in relation to ViSOR and sex offender’s legislation.</w:t>
            </w:r>
            <w:r w:rsidRPr="00A15EB4">
              <w:rPr>
                <w:rFonts w:ascii="Verdana" w:eastAsia="Times New Roman" w:hAnsi="Verdana" w:cs="Times New Roman"/>
                <w:color w:val="FF0000"/>
                <w:sz w:val="18"/>
                <w:szCs w:val="18"/>
                <w:lang w:eastAsia="en-GB"/>
              </w:rPr>
              <w:br/>
              <w:t>2. To deliver training and technical support to ViSOR users within and outwith Hampshire &amp; IOW Constabulary to develop skills, spread good practice and provide an effective ViSOR service at all levels.</w:t>
            </w:r>
            <w:r w:rsidRPr="00A15EB4">
              <w:rPr>
                <w:rFonts w:ascii="Verdana" w:eastAsia="Times New Roman" w:hAnsi="Verdana" w:cs="Times New Roman"/>
                <w:color w:val="FF0000"/>
                <w:sz w:val="18"/>
                <w:szCs w:val="18"/>
                <w:lang w:eastAsia="en-GB"/>
              </w:rPr>
              <w:br/>
              <w:t>3. To engage with local and national partners including other Police Services, Probation Service, National Health Service, Prison service and the Military Services to share information in relation to risk, improve public safety and service delivery in accordance with Data Protection Policy.</w:t>
            </w:r>
            <w:r w:rsidRPr="00A15EB4">
              <w:rPr>
                <w:rFonts w:ascii="Verdana" w:eastAsia="Times New Roman" w:hAnsi="Verdana" w:cs="Times New Roman"/>
                <w:color w:val="FF0000"/>
                <w:sz w:val="18"/>
                <w:szCs w:val="18"/>
                <w:lang w:eastAsia="en-GB"/>
              </w:rPr>
              <w:br/>
              <w:t>4. Be responsible for all central administration tasks within the ViSOR system. This will include the updating and maintenance of other Police systems including RMS and PNC.</w:t>
            </w:r>
            <w:r w:rsidRPr="00A15EB4">
              <w:rPr>
                <w:rFonts w:ascii="Verdana" w:eastAsia="Times New Roman" w:hAnsi="Verdana" w:cs="Times New Roman"/>
                <w:color w:val="FF0000"/>
                <w:sz w:val="18"/>
                <w:szCs w:val="18"/>
                <w:lang w:eastAsia="en-GB"/>
              </w:rPr>
              <w:br/>
              <w:t>5. To represent Hampshire &amp; IOW Constabulary locally and nationally as part of the Regional and National User Group.</w:t>
            </w:r>
            <w:r w:rsidRPr="00A15EB4">
              <w:rPr>
                <w:rFonts w:ascii="Verdana" w:eastAsia="Times New Roman" w:hAnsi="Verdana" w:cs="Times New Roman"/>
                <w:color w:val="FF0000"/>
                <w:sz w:val="18"/>
                <w:szCs w:val="18"/>
                <w:lang w:eastAsia="en-GB"/>
              </w:rPr>
              <w:br/>
              <w:t>6. Identify and report on Registered Sex Offender compliance and share information regarding Breaches of Sex Offender Registration information to manage the risk.</w:t>
            </w:r>
            <w:r w:rsidRPr="00A15EB4">
              <w:rPr>
                <w:rFonts w:ascii="Verdana" w:eastAsia="Times New Roman" w:hAnsi="Verdana" w:cs="Times New Roman"/>
                <w:color w:val="FF0000"/>
                <w:sz w:val="18"/>
                <w:szCs w:val="18"/>
                <w:lang w:eastAsia="en-GB"/>
              </w:rPr>
              <w:br/>
              <w:t>7. To evaluate, research, strengthen and disseminate information and intelligence to support Senior Investigating Officer’s with investigations of critical/serious crime and the effective management of violent and sexual offenders.</w:t>
            </w:r>
            <w:r w:rsidRPr="00A15EB4">
              <w:rPr>
                <w:rFonts w:ascii="Verdana" w:eastAsia="Times New Roman" w:hAnsi="Verdana" w:cs="Times New Roman"/>
                <w:color w:val="FF0000"/>
                <w:sz w:val="18"/>
                <w:szCs w:val="18"/>
                <w:lang w:eastAsia="en-GB"/>
              </w:rPr>
              <w:br/>
              <w:t>8. To give regular and effective service.</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 </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Note: This role profile is designed to assist postholders with understanding what is expected of them in their role.  Hampshire &amp; IOW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A15EB4" w:rsidRPr="00A15EB4" w:rsidTr="00A15EB4">
        <w:trPr>
          <w:tblCellSpacing w:w="15" w:type="dxa"/>
        </w:trPr>
        <w:tc>
          <w:tcPr>
            <w:tcW w:w="900" w:type="pct"/>
            <w:shd w:val="clear" w:color="auto" w:fill="00009C"/>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Additional Requirements</w:t>
            </w:r>
          </w:p>
        </w:tc>
        <w:tc>
          <w:tcPr>
            <w:tcW w:w="0" w:type="auto"/>
            <w:gridSpan w:val="3"/>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Tahoma" w:eastAsia="Times New Roman" w:hAnsi="Tahoma" w:cs="Tahoma"/>
                <w:color w:val="FF0000"/>
                <w:sz w:val="20"/>
                <w:szCs w:val="20"/>
                <w:lang w:eastAsia="en-GB"/>
              </w:rPr>
              <w:t xml:space="preserve">Maintain personal responsibility for collection, recording, evaluation, information sharing, review, retention and disposal of information in </w:t>
            </w:r>
            <w:r w:rsidRPr="00A15EB4">
              <w:rPr>
                <w:rFonts w:ascii="Tahoma" w:eastAsia="Times New Roman" w:hAnsi="Tahoma" w:cs="Tahoma"/>
                <w:color w:val="FF0000"/>
                <w:sz w:val="20"/>
                <w:szCs w:val="20"/>
                <w:lang w:eastAsia="en-GB"/>
              </w:rPr>
              <w:lastRenderedPageBreak/>
              <w:t>compliance with codes of practice and Guidance in the Management of Information, Information Security Policy, procedures and legislation.</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 </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The role holder is required to visit various locations within Hampshire and the Isle of Wight during working hours, and therefore needs to have the ability to travel as necessary.</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 </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You will be required to undertake vetting to Management Vetting Level.</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 </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May be asked to carry out fire warden duties to meet required standards if required.</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This role has been identified as requiring mandatory Psychological Screening, please refer to the  </w:t>
            </w:r>
            <w:hyperlink r:id="rId6" w:history="1">
              <w:r w:rsidRPr="00A15EB4">
                <w:rPr>
                  <w:rFonts w:ascii="Verdana" w:eastAsia="Times New Roman" w:hAnsi="Verdana" w:cs="Times New Roman"/>
                  <w:color w:val="0000FF"/>
                  <w:sz w:val="18"/>
                  <w:szCs w:val="18"/>
                  <w:u w:val="single"/>
                  <w:lang w:eastAsia="en-GB"/>
                </w:rPr>
                <w:t>Psychological screening Support for staff working in high risk roles</w:t>
              </w:r>
            </w:hyperlink>
            <w:r w:rsidRPr="00A15EB4">
              <w:rPr>
                <w:rFonts w:ascii="Verdana" w:eastAsia="Times New Roman" w:hAnsi="Verdana" w:cs="Times New Roman"/>
                <w:color w:val="FF0000"/>
                <w:sz w:val="18"/>
                <w:szCs w:val="18"/>
                <w:lang w:eastAsia="en-GB"/>
              </w:rPr>
              <w:t> page</w:t>
            </w:r>
          </w:p>
        </w:tc>
      </w:tr>
    </w:tbl>
    <w:p w:rsidR="00A15EB4" w:rsidRPr="00A15EB4" w:rsidRDefault="00A15EB4" w:rsidP="00A15EB4">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3859"/>
        <w:gridCol w:w="1058"/>
        <w:gridCol w:w="1712"/>
      </w:tblGrid>
      <w:tr w:rsidR="00A15EB4" w:rsidRPr="00A15EB4" w:rsidTr="00A15EB4">
        <w:trPr>
          <w:tblCellSpacing w:w="12" w:type="dxa"/>
        </w:trPr>
        <w:tc>
          <w:tcPr>
            <w:tcW w:w="900" w:type="pct"/>
            <w:shd w:val="clear" w:color="auto" w:fill="00009C"/>
            <w:hideMark/>
          </w:tcPr>
          <w:p w:rsidR="00A15EB4" w:rsidRPr="00A15EB4" w:rsidRDefault="00A15EB4" w:rsidP="00A15EB4">
            <w:pPr>
              <w:spacing w:before="45" w:after="45" w:line="240" w:lineRule="auto"/>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ROLE PROFILE Part2</w:t>
            </w:r>
          </w:p>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CVF Recruitment Competencies</w:t>
            </w:r>
          </w:p>
        </w:tc>
        <w:tc>
          <w:tcPr>
            <w:tcW w:w="0" w:type="auto"/>
            <w:gridSpan w:val="3"/>
            <w:vAlign w:val="center"/>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hyperlink r:id="rId7" w:history="1">
              <w:r w:rsidRPr="00A15EB4">
                <w:rPr>
                  <w:rFonts w:ascii="Verdana" w:eastAsia="Times New Roman" w:hAnsi="Verdana" w:cs="Times New Roman"/>
                  <w:color w:val="0000FF"/>
                  <w:sz w:val="18"/>
                  <w:szCs w:val="18"/>
                  <w:u w:val="single"/>
                  <w:lang w:eastAsia="en-GB"/>
                </w:rPr>
                <w:t>We are Emotionally Aware</w:t>
              </w:r>
            </w:hyperlink>
            <w:r w:rsidRPr="00A15EB4">
              <w:rPr>
                <w:rFonts w:ascii="Verdana" w:eastAsia="Times New Roman" w:hAnsi="Verdana" w:cs="Times New Roman"/>
                <w:color w:val="FF0000"/>
                <w:sz w:val="18"/>
                <w:szCs w:val="18"/>
                <w:lang w:eastAsia="en-GB"/>
              </w:rPr>
              <w:t> Level ?</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hyperlink r:id="rId8" w:history="1">
              <w:r w:rsidRPr="00A15EB4">
                <w:rPr>
                  <w:rFonts w:ascii="Verdana" w:eastAsia="Times New Roman" w:hAnsi="Verdana" w:cs="Times New Roman"/>
                  <w:color w:val="0000FF"/>
                  <w:sz w:val="18"/>
                  <w:szCs w:val="18"/>
                  <w:u w:val="single"/>
                  <w:lang w:eastAsia="en-GB"/>
                </w:rPr>
                <w:t>We Take Ownership</w:t>
              </w:r>
            </w:hyperlink>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hyperlink r:id="rId9" w:history="1">
              <w:r w:rsidRPr="00A15EB4">
                <w:rPr>
                  <w:rFonts w:ascii="Verdana" w:eastAsia="Times New Roman" w:hAnsi="Verdana" w:cs="Times New Roman"/>
                  <w:color w:val="0000FF"/>
                  <w:sz w:val="18"/>
                  <w:szCs w:val="18"/>
                  <w:u w:val="single"/>
                  <w:lang w:eastAsia="en-GB"/>
                </w:rPr>
                <w:t>We are collaborative</w:t>
              </w:r>
            </w:hyperlink>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hyperlink r:id="rId10" w:history="1">
              <w:r w:rsidRPr="00A15EB4">
                <w:rPr>
                  <w:rFonts w:ascii="Verdana" w:eastAsia="Times New Roman" w:hAnsi="Verdana" w:cs="Times New Roman"/>
                  <w:color w:val="0000FF"/>
                  <w:sz w:val="18"/>
                  <w:szCs w:val="18"/>
                  <w:u w:val="single"/>
                  <w:lang w:eastAsia="en-GB"/>
                </w:rPr>
                <w:t>Transparency</w:t>
              </w:r>
            </w:hyperlink>
          </w:p>
        </w:tc>
      </w:tr>
      <w:tr w:rsidR="00A15EB4" w:rsidRPr="00A15EB4" w:rsidTr="00A15EB4">
        <w:trPr>
          <w:tblCellSpacing w:w="12" w:type="dxa"/>
        </w:trPr>
        <w:tc>
          <w:tcPr>
            <w:tcW w:w="900" w:type="pct"/>
            <w:shd w:val="clear" w:color="auto" w:fill="00009C"/>
            <w:vAlign w:val="center"/>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Education/ Qualifications</w:t>
            </w:r>
          </w:p>
        </w:tc>
        <w:tc>
          <w:tcPr>
            <w:tcW w:w="0" w:type="auto"/>
            <w:gridSpan w:val="3"/>
            <w:vAlign w:val="center"/>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Tahoma" w:eastAsia="Times New Roman" w:hAnsi="Tahoma" w:cs="Tahoma"/>
                <w:b/>
                <w:bCs/>
                <w:color w:val="FF0000"/>
                <w:sz w:val="20"/>
                <w:szCs w:val="20"/>
                <w:lang w:eastAsia="en-GB"/>
              </w:rPr>
              <w:t>Essential: </w:t>
            </w:r>
            <w:r w:rsidRPr="00A15EB4">
              <w:rPr>
                <w:rFonts w:ascii="Tahoma" w:eastAsia="Times New Roman" w:hAnsi="Tahoma" w:cs="Tahoma"/>
                <w:color w:val="FF0000"/>
                <w:sz w:val="20"/>
                <w:szCs w:val="20"/>
                <w:lang w:eastAsia="en-GB"/>
              </w:rPr>
              <w:t>Educated to </w:t>
            </w:r>
            <w:hyperlink r:id="rId11" w:history="1">
              <w:r w:rsidRPr="00A15EB4">
                <w:rPr>
                  <w:rFonts w:ascii="Tahoma" w:eastAsia="Times New Roman" w:hAnsi="Tahoma" w:cs="Tahoma"/>
                  <w:color w:val="0000FF"/>
                  <w:sz w:val="20"/>
                  <w:szCs w:val="20"/>
                  <w:u w:val="single"/>
                  <w:lang w:eastAsia="en-GB"/>
                </w:rPr>
                <w:t>QCF Level </w:t>
              </w:r>
            </w:hyperlink>
            <w:r w:rsidRPr="00A15EB4">
              <w:rPr>
                <w:rFonts w:ascii="Verdana" w:eastAsia="Times New Roman" w:hAnsi="Verdana" w:cs="Times New Roman"/>
                <w:color w:val="FF0000"/>
                <w:sz w:val="18"/>
                <w:szCs w:val="18"/>
                <w:lang w:eastAsia="en-GB"/>
              </w:rPr>
              <w:t>2 (5 passes to include English and Mathmatics) OR work experience deemed to have brought the postholder to a comparable level.</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To be competent in the use of windows based computerised systems, specifically Word and Excel.</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Tahoma" w:eastAsia="Times New Roman" w:hAnsi="Tahoma" w:cs="Tahoma"/>
                <w:b/>
                <w:bCs/>
                <w:color w:val="FF0000"/>
                <w:sz w:val="20"/>
                <w:szCs w:val="20"/>
                <w:lang w:eastAsia="en-GB"/>
              </w:rPr>
              <w:t>Desirable: </w:t>
            </w:r>
            <w:r w:rsidRPr="00A15EB4">
              <w:rPr>
                <w:rFonts w:ascii="Verdana" w:eastAsia="Times New Roman" w:hAnsi="Verdana" w:cs="Times New Roman"/>
                <w:color w:val="FF0000"/>
                <w:sz w:val="18"/>
                <w:szCs w:val="18"/>
                <w:lang w:eastAsia="en-GB"/>
              </w:rPr>
              <w:t>To have previous training in Public Protection specialism.</w:t>
            </w:r>
          </w:p>
        </w:tc>
      </w:tr>
      <w:tr w:rsidR="00A15EB4" w:rsidRPr="00A15EB4" w:rsidTr="00A15EB4">
        <w:trPr>
          <w:tblCellSpacing w:w="12" w:type="dxa"/>
        </w:trPr>
        <w:tc>
          <w:tcPr>
            <w:tcW w:w="900" w:type="pct"/>
            <w:shd w:val="clear" w:color="auto" w:fill="00009C"/>
            <w:vAlign w:val="center"/>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Experience and Skills</w:t>
            </w:r>
          </w:p>
        </w:tc>
        <w:tc>
          <w:tcPr>
            <w:tcW w:w="0" w:type="auto"/>
            <w:gridSpan w:val="3"/>
            <w:vAlign w:val="center"/>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b/>
                <w:bCs/>
                <w:color w:val="FF0000"/>
                <w:sz w:val="18"/>
                <w:szCs w:val="18"/>
                <w:lang w:eastAsia="en-GB"/>
              </w:rPr>
              <w:t>Essential: </w:t>
            </w:r>
            <w:r w:rsidRPr="00A15EB4">
              <w:rPr>
                <w:rFonts w:ascii="Verdana" w:eastAsia="Times New Roman" w:hAnsi="Verdana" w:cs="Times New Roman"/>
                <w:color w:val="FF0000"/>
                <w:sz w:val="18"/>
                <w:szCs w:val="18"/>
                <w:lang w:eastAsia="en-GB"/>
              </w:rPr>
              <w:t>Considerable experience working in a busy office environment and Clerical and administrative duties experience</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b/>
                <w:bCs/>
                <w:color w:val="FF0000"/>
                <w:sz w:val="18"/>
                <w:szCs w:val="18"/>
                <w:lang w:eastAsia="en-GB"/>
              </w:rPr>
              <w:t>Desirable: </w:t>
            </w:r>
            <w:r w:rsidRPr="00A15EB4">
              <w:rPr>
                <w:rFonts w:ascii="Verdana" w:eastAsia="Times New Roman" w:hAnsi="Verdana" w:cs="Times New Roman"/>
                <w:color w:val="FF0000"/>
                <w:sz w:val="18"/>
                <w:szCs w:val="18"/>
                <w:lang w:eastAsia="en-GB"/>
              </w:rPr>
              <w:t>To have previous experience of Police based intelligence systems in particular PNC/PND and ViSOR.</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To have a good working knowledge of MAPPA within public protection policy and procedures.</w:t>
            </w:r>
          </w:p>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p>
        </w:tc>
      </w:tr>
      <w:tr w:rsidR="00A15EB4" w:rsidRPr="00A15EB4" w:rsidTr="00A15EB4">
        <w:trPr>
          <w:tblCellSpacing w:w="12" w:type="dxa"/>
        </w:trPr>
        <w:tc>
          <w:tcPr>
            <w:tcW w:w="900" w:type="pct"/>
            <w:shd w:val="clear" w:color="auto" w:fill="00009C"/>
            <w:vAlign w:val="center"/>
            <w:hideMark/>
          </w:tcPr>
          <w:p w:rsidR="00A15EB4" w:rsidRPr="00A15EB4" w:rsidRDefault="00A15EB4" w:rsidP="00A15EB4">
            <w:pPr>
              <w:spacing w:after="0" w:line="240" w:lineRule="auto"/>
              <w:jc w:val="center"/>
              <w:rPr>
                <w:rFonts w:ascii="Times New Roman" w:eastAsia="Times New Roman" w:hAnsi="Times New Roman" w:cs="Times New Roman"/>
                <w:b/>
                <w:bCs/>
                <w:color w:val="FF0000"/>
                <w:sz w:val="27"/>
                <w:szCs w:val="27"/>
                <w:lang w:eastAsia="en-GB"/>
              </w:rPr>
            </w:pPr>
            <w:r w:rsidRPr="00A15EB4">
              <w:rPr>
                <w:rFonts w:ascii="Tahoma" w:eastAsia="Times New Roman" w:hAnsi="Tahoma" w:cs="Tahoma"/>
                <w:b/>
                <w:bCs/>
                <w:color w:val="FFFFFF"/>
                <w:sz w:val="20"/>
                <w:szCs w:val="20"/>
                <w:lang w:eastAsia="en-GB"/>
              </w:rPr>
              <w:t>Approved by HR</w:t>
            </w:r>
          </w:p>
        </w:tc>
        <w:tc>
          <w:tcPr>
            <w:tcW w:w="2400" w:type="pct"/>
            <w:vAlign w:val="center"/>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Julian Kloppenborg, Senior HR Advisor</w:t>
            </w:r>
          </w:p>
        </w:tc>
        <w:tc>
          <w:tcPr>
            <w:tcW w:w="650" w:type="pct"/>
            <w:shd w:val="clear" w:color="auto" w:fill="00009C"/>
            <w:vAlign w:val="center"/>
            <w:hideMark/>
          </w:tcPr>
          <w:p w:rsidR="00A15EB4" w:rsidRPr="00A15EB4" w:rsidRDefault="00A15EB4" w:rsidP="00A15EB4">
            <w:pPr>
              <w:spacing w:before="45" w:after="45" w:line="240" w:lineRule="auto"/>
              <w:jc w:val="center"/>
              <w:rPr>
                <w:rFonts w:ascii="Verdana" w:eastAsia="Times New Roman" w:hAnsi="Verdana" w:cs="Times New Roman"/>
                <w:b/>
                <w:bCs/>
                <w:color w:val="FF0000"/>
                <w:sz w:val="18"/>
                <w:szCs w:val="18"/>
                <w:lang w:eastAsia="en-GB"/>
              </w:rPr>
            </w:pPr>
            <w:r w:rsidRPr="00A15EB4">
              <w:rPr>
                <w:rFonts w:ascii="Tahoma" w:eastAsia="Times New Roman" w:hAnsi="Tahoma" w:cs="Tahoma"/>
                <w:b/>
                <w:bCs/>
                <w:color w:val="FFFFFF"/>
                <w:sz w:val="20"/>
                <w:szCs w:val="20"/>
                <w:lang w:eastAsia="en-GB"/>
              </w:rPr>
              <w:t>Date</w:t>
            </w:r>
          </w:p>
        </w:tc>
        <w:tc>
          <w:tcPr>
            <w:tcW w:w="1050" w:type="pct"/>
            <w:vAlign w:val="center"/>
            <w:hideMark/>
          </w:tcPr>
          <w:p w:rsidR="00A15EB4" w:rsidRPr="00A15EB4" w:rsidRDefault="00A15EB4" w:rsidP="00A15EB4">
            <w:pPr>
              <w:spacing w:before="45" w:after="45" w:line="240" w:lineRule="auto"/>
              <w:rPr>
                <w:rFonts w:ascii="Verdana" w:eastAsia="Times New Roman" w:hAnsi="Verdana" w:cs="Times New Roman"/>
                <w:color w:val="FF0000"/>
                <w:sz w:val="18"/>
                <w:szCs w:val="18"/>
                <w:lang w:eastAsia="en-GB"/>
              </w:rPr>
            </w:pPr>
            <w:r w:rsidRPr="00A15EB4">
              <w:rPr>
                <w:rFonts w:ascii="Verdana" w:eastAsia="Times New Roman" w:hAnsi="Verdana" w:cs="Times New Roman"/>
                <w:color w:val="FF0000"/>
                <w:sz w:val="18"/>
                <w:szCs w:val="18"/>
                <w:lang w:eastAsia="en-GB"/>
              </w:rPr>
              <w:t>11/04/2022</w:t>
            </w:r>
          </w:p>
        </w:tc>
      </w:tr>
    </w:tbl>
    <w:p w:rsidR="00A15EB4" w:rsidRDefault="00A15EB4">
      <w:bookmarkStart w:id="0" w:name="_GoBack"/>
      <w:bookmarkEnd w:id="0"/>
    </w:p>
    <w:sectPr w:rsidR="00A15E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572" w:rsidRDefault="00894572" w:rsidP="00C74046">
      <w:pPr>
        <w:spacing w:after="0" w:line="240" w:lineRule="auto"/>
      </w:pPr>
      <w:r>
        <w:separator/>
      </w:r>
    </w:p>
  </w:endnote>
  <w:endnote w:type="continuationSeparator" w:id="0">
    <w:p w:rsidR="00894572" w:rsidRDefault="00894572" w:rsidP="00C74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572" w:rsidRDefault="00894572" w:rsidP="00C74046">
      <w:pPr>
        <w:spacing w:after="0" w:line="240" w:lineRule="auto"/>
      </w:pPr>
      <w:r>
        <w:separator/>
      </w:r>
    </w:p>
  </w:footnote>
  <w:footnote w:type="continuationSeparator" w:id="0">
    <w:p w:rsidR="00894572" w:rsidRDefault="00894572" w:rsidP="00C740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046"/>
    <w:rsid w:val="00794886"/>
    <w:rsid w:val="00894572"/>
    <w:rsid w:val="00A15EB4"/>
    <w:rsid w:val="00C74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28774"/>
  <w15:chartTrackingRefBased/>
  <w15:docId w15:val="{A78123D4-0CD9-46CA-A324-C9A34A3F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5E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EB4"/>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A15E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15E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15EB4"/>
    <w:rPr>
      <w:color w:val="0000FF"/>
      <w:u w:val="single"/>
    </w:rPr>
  </w:style>
  <w:style w:type="character" w:styleId="Strong">
    <w:name w:val="Strong"/>
    <w:basedOn w:val="DefaultParagraphFont"/>
    <w:uiPriority w:val="22"/>
    <w:qFormat/>
    <w:rsid w:val="00A15E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99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dev.college.police.uk/competency-values/we-take-ownershi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ofdev.college.police.uk/competency-values/we-are-emotionally-awa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xtra.hants.gov.uk/employee/policy-guidance/my-role/psychological-screening" TargetMode="External"/><Relationship Id="rId11" Type="http://schemas.openxmlformats.org/officeDocument/2006/relationships/hyperlink" Target="http://www.hampshire.police.uk/internet/asset/4bac2286-4027-40b2-9e07-8efa9d67d2cP/QCF_chart.pdf" TargetMode="External"/><Relationship Id="rId5" Type="http://schemas.openxmlformats.org/officeDocument/2006/relationships/endnotes" Target="endnotes.xml"/><Relationship Id="rId10" Type="http://schemas.openxmlformats.org/officeDocument/2006/relationships/hyperlink" Target="https://profdev.college.police.uk/competency-values/transparency/" TargetMode="External"/><Relationship Id="rId4" Type="http://schemas.openxmlformats.org/officeDocument/2006/relationships/footnotes" Target="footnotes.xml"/><Relationship Id="rId9" Type="http://schemas.openxmlformats.org/officeDocument/2006/relationships/hyperlink" Target="https://profdev.college.police.uk/competency-values/we-are-collabor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716</Words>
  <Characters>4086</Characters>
  <Application>Microsoft Office Word</Application>
  <DocSecurity>0</DocSecurity>
  <Lines>34</Lines>
  <Paragraphs>9</Paragraphs>
  <ScaleCrop>false</ScaleCrop>
  <Company>SERIP</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3</cp:revision>
  <dcterms:created xsi:type="dcterms:W3CDTF">2024-08-01T11:57:00Z</dcterms:created>
  <dcterms:modified xsi:type="dcterms:W3CDTF">2024-08-01T11:58:00Z</dcterms:modified>
</cp:coreProperties>
</file>