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1552"/>
        <w:gridCol w:w="746"/>
        <w:gridCol w:w="673"/>
        <w:gridCol w:w="1848"/>
        <w:gridCol w:w="308"/>
        <w:gridCol w:w="1176"/>
        <w:gridCol w:w="559"/>
        <w:gridCol w:w="160"/>
        <w:gridCol w:w="1020"/>
        <w:gridCol w:w="81"/>
      </w:tblGrid>
      <w:tr w:rsidR="00C160E7" w:rsidRPr="00C160E7" w:rsidTr="00C160E7">
        <w:trPr>
          <w:tblCellSpacing w:w="15" w:type="dxa"/>
          <w:jc w:val="center"/>
        </w:trPr>
        <w:tc>
          <w:tcPr>
            <w:tcW w:w="900" w:type="pct"/>
            <w:vMerge w:val="restart"/>
            <w:shd w:val="clear" w:color="auto" w:fill="00009C"/>
            <w:vAlign w:val="center"/>
            <w:hideMark/>
          </w:tcPr>
          <w:p w:rsidR="00C160E7" w:rsidRPr="00C160E7" w:rsidRDefault="00C160E7" w:rsidP="00C160E7">
            <w:pPr>
              <w:spacing w:before="45" w:after="45" w:line="240" w:lineRule="auto"/>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ROLE PROFILE</w:t>
            </w:r>
            <w:r w:rsidRPr="00C160E7">
              <w:rPr>
                <w:rFonts w:ascii="Tahoma" w:eastAsia="Times New Roman" w:hAnsi="Tahoma" w:cs="Tahoma"/>
                <w:b/>
                <w:bCs/>
                <w:color w:val="FFFFFF"/>
                <w:sz w:val="20"/>
                <w:szCs w:val="20"/>
                <w:lang w:eastAsia="en-GB"/>
              </w:rPr>
              <w:br/>
              <w:t>Part1</w:t>
            </w:r>
          </w:p>
        </w:tc>
        <w:tc>
          <w:tcPr>
            <w:tcW w:w="550" w:type="pct"/>
            <w:shd w:val="clear" w:color="auto" w:fill="00009C"/>
            <w:vAlign w:val="center"/>
            <w:hideMark/>
          </w:tcPr>
          <w:p w:rsidR="00C160E7" w:rsidRPr="00C160E7" w:rsidRDefault="00C160E7" w:rsidP="00C160E7">
            <w:pPr>
              <w:spacing w:before="45" w:after="45" w:line="240" w:lineRule="auto"/>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Role</w:t>
            </w:r>
            <w:r w:rsidRPr="00C160E7">
              <w:rPr>
                <w:rFonts w:ascii="Tahoma" w:eastAsia="Times New Roman" w:hAnsi="Tahoma" w:cs="Tahoma"/>
                <w:b/>
                <w:bCs/>
                <w:color w:val="FFFFFF"/>
                <w:sz w:val="20"/>
                <w:szCs w:val="20"/>
                <w:lang w:eastAsia="en-GB"/>
              </w:rPr>
              <w:br/>
              <w:t>Title</w:t>
            </w:r>
          </w:p>
        </w:tc>
        <w:tc>
          <w:tcPr>
            <w:tcW w:w="0" w:type="auto"/>
            <w:gridSpan w:val="4"/>
            <w:shd w:val="clear" w:color="auto" w:fill="00009C"/>
            <w:vAlign w:val="center"/>
            <w:hideMark/>
          </w:tcPr>
          <w:p w:rsidR="00C160E7" w:rsidRPr="00C160E7" w:rsidRDefault="00C160E7" w:rsidP="00C160E7">
            <w:pPr>
              <w:spacing w:before="100" w:beforeAutospacing="1" w:after="100" w:afterAutospacing="1" w:line="240" w:lineRule="auto"/>
              <w:jc w:val="center"/>
              <w:outlineLvl w:val="0"/>
              <w:rPr>
                <w:rFonts w:ascii="Verdana" w:eastAsia="Times New Roman" w:hAnsi="Verdana" w:cs="Times New Roman"/>
                <w:b/>
                <w:bCs/>
                <w:kern w:val="36"/>
                <w:sz w:val="30"/>
                <w:szCs w:val="30"/>
                <w:lang w:eastAsia="en-GB"/>
              </w:rPr>
            </w:pPr>
            <w:r w:rsidRPr="00C160E7">
              <w:rPr>
                <w:rFonts w:ascii="Verdana" w:eastAsia="Times New Roman" w:hAnsi="Verdana" w:cs="Times New Roman"/>
                <w:b/>
                <w:bCs/>
                <w:color w:val="FFFFFF"/>
                <w:kern w:val="36"/>
                <w:sz w:val="30"/>
                <w:szCs w:val="30"/>
                <w:lang w:eastAsia="en-GB"/>
              </w:rPr>
              <w:t>COLLISONS TEAM</w:t>
            </w:r>
            <w:r w:rsidRPr="00C160E7">
              <w:rPr>
                <w:rFonts w:ascii="Tahoma" w:eastAsia="Times New Roman" w:hAnsi="Tahoma" w:cs="Tahoma"/>
                <w:b/>
                <w:bCs/>
                <w:color w:val="FFFFFF"/>
                <w:kern w:val="36"/>
                <w:sz w:val="30"/>
                <w:szCs w:val="30"/>
                <w:lang w:eastAsia="en-GB"/>
              </w:rPr>
              <w:t> CLERK</w:t>
            </w:r>
          </w:p>
        </w:tc>
        <w:tc>
          <w:tcPr>
            <w:tcW w:w="250" w:type="pct"/>
            <w:shd w:val="clear" w:color="auto" w:fill="00009C"/>
            <w:vAlign w:val="center"/>
            <w:hideMark/>
          </w:tcPr>
          <w:p w:rsidR="00C160E7" w:rsidRPr="00C160E7" w:rsidRDefault="00C160E7" w:rsidP="00C160E7">
            <w:pPr>
              <w:spacing w:after="0" w:line="240" w:lineRule="auto"/>
              <w:jc w:val="center"/>
              <w:rPr>
                <w:rFonts w:ascii="Times New Roman" w:eastAsia="Times New Roman" w:hAnsi="Times New Roman" w:cs="Times New Roman"/>
                <w:b/>
                <w:bCs/>
                <w:sz w:val="24"/>
                <w:szCs w:val="24"/>
                <w:lang w:eastAsia="en-GB"/>
              </w:rPr>
            </w:pPr>
            <w:proofErr w:type="spellStart"/>
            <w:r w:rsidRPr="00C160E7">
              <w:rPr>
                <w:rFonts w:ascii="Tahoma" w:eastAsia="Times New Roman" w:hAnsi="Tahoma" w:cs="Tahoma"/>
                <w:b/>
                <w:bCs/>
                <w:color w:val="FFFFFF"/>
                <w:sz w:val="20"/>
                <w:szCs w:val="20"/>
                <w:lang w:eastAsia="en-GB"/>
              </w:rPr>
              <w:t>Dept</w:t>
            </w:r>
            <w:proofErr w:type="spellEnd"/>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/LPA</w:t>
            </w:r>
          </w:p>
        </w:tc>
        <w:tc>
          <w:tcPr>
            <w:tcW w:w="0" w:type="auto"/>
            <w:gridSpan w:val="3"/>
            <w:shd w:val="clear" w:color="auto" w:fill="00009C"/>
            <w:vAlign w:val="center"/>
            <w:hideMark/>
          </w:tcPr>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SUMMARY JUSTICE UNIT</w:t>
            </w:r>
          </w:p>
        </w:tc>
      </w:tr>
      <w:tr w:rsidR="00C160E7" w:rsidRPr="00C160E7" w:rsidTr="00C160E7">
        <w:trPr>
          <w:tblCellSpacing w:w="15" w:type="dxa"/>
          <w:jc w:val="center"/>
        </w:trPr>
        <w:tc>
          <w:tcPr>
            <w:tcW w:w="0" w:type="auto"/>
            <w:vMerge/>
            <w:vAlign w:val="center"/>
            <w:hideMark/>
          </w:tcPr>
          <w:p w:rsidR="00C160E7" w:rsidRPr="00C160E7" w:rsidRDefault="00C160E7" w:rsidP="00C160E7">
            <w:pPr>
              <w:spacing w:after="0" w:line="240" w:lineRule="auto"/>
              <w:rPr>
                <w:rFonts w:ascii="Verdana" w:eastAsia="Times New Roman" w:hAnsi="Verdana" w:cs="Times New Roman"/>
                <w:b/>
                <w:bCs/>
                <w:sz w:val="18"/>
                <w:szCs w:val="18"/>
                <w:lang w:eastAsia="en-GB"/>
              </w:rPr>
            </w:pPr>
          </w:p>
        </w:tc>
        <w:tc>
          <w:tcPr>
            <w:tcW w:w="550" w:type="pct"/>
            <w:shd w:val="clear" w:color="auto" w:fill="00009C"/>
            <w:vAlign w:val="center"/>
            <w:hideMark/>
          </w:tcPr>
          <w:p w:rsidR="00C160E7" w:rsidRPr="00C160E7" w:rsidRDefault="00C160E7" w:rsidP="00C160E7">
            <w:pPr>
              <w:spacing w:after="0" w:line="240" w:lineRule="auto"/>
              <w:rPr>
                <w:rFonts w:ascii="Verdana" w:eastAsia="Times New Roman" w:hAnsi="Verdana" w:cs="Times New Roman"/>
                <w:b/>
                <w:bCs/>
                <w:sz w:val="18"/>
                <w:szCs w:val="18"/>
                <w:lang w:eastAsia="en-GB"/>
              </w:rPr>
            </w:pPr>
          </w:p>
        </w:tc>
        <w:tc>
          <w:tcPr>
            <w:tcW w:w="500" w:type="pct"/>
            <w:shd w:val="clear" w:color="auto" w:fill="00009C"/>
            <w:vAlign w:val="center"/>
            <w:hideMark/>
          </w:tcPr>
          <w:p w:rsidR="00C160E7" w:rsidRPr="00C160E7" w:rsidRDefault="00C160E7" w:rsidP="00C160E7">
            <w:pPr>
              <w:spacing w:after="0" w:line="240" w:lineRule="auto"/>
              <w:rPr>
                <w:rFonts w:ascii="Times New Roman" w:eastAsia="Times New Roman" w:hAnsi="Times New Roman" w:cs="Times New Roman"/>
                <w:sz w:val="20"/>
                <w:szCs w:val="20"/>
                <w:lang w:eastAsia="en-GB"/>
              </w:rPr>
            </w:pPr>
          </w:p>
        </w:tc>
        <w:tc>
          <w:tcPr>
            <w:tcW w:w="1300" w:type="pct"/>
            <w:shd w:val="clear" w:color="auto" w:fill="00009C"/>
            <w:vAlign w:val="center"/>
            <w:hideMark/>
          </w:tcPr>
          <w:p w:rsidR="00C160E7" w:rsidRPr="00C160E7" w:rsidRDefault="00C160E7" w:rsidP="00C160E7">
            <w:pPr>
              <w:spacing w:after="0" w:line="240" w:lineRule="auto"/>
              <w:jc w:val="center"/>
              <w:rPr>
                <w:rFonts w:ascii="Times New Roman" w:eastAsia="Times New Roman" w:hAnsi="Times New Roman" w:cs="Times New Roman"/>
                <w:b/>
                <w:bCs/>
                <w:sz w:val="24"/>
                <w:szCs w:val="24"/>
                <w:lang w:eastAsia="en-GB"/>
              </w:rPr>
            </w:pPr>
            <w:r w:rsidRPr="00C160E7">
              <w:rPr>
                <w:rFonts w:ascii="Tahoma" w:eastAsia="Times New Roman" w:hAnsi="Tahoma" w:cs="Tahoma"/>
                <w:b/>
                <w:bCs/>
                <w:color w:val="FFFFFF"/>
                <w:sz w:val="20"/>
                <w:szCs w:val="20"/>
                <w:lang w:eastAsia="en-GB"/>
              </w:rPr>
              <w:t>VETTING LEVEL</w:t>
            </w:r>
          </w:p>
        </w:tc>
        <w:tc>
          <w:tcPr>
            <w:tcW w:w="250" w:type="pct"/>
            <w:shd w:val="clear" w:color="auto" w:fill="00009C"/>
            <w:vAlign w:val="center"/>
            <w:hideMark/>
          </w:tcPr>
          <w:p w:rsidR="00C160E7" w:rsidRPr="00C160E7" w:rsidRDefault="00C160E7" w:rsidP="00C160E7">
            <w:pPr>
              <w:spacing w:after="0" w:line="240" w:lineRule="auto"/>
              <w:jc w:val="center"/>
              <w:rPr>
                <w:rFonts w:ascii="Times New Roman" w:eastAsia="Times New Roman" w:hAnsi="Times New Roman" w:cs="Times New Roman"/>
                <w:b/>
                <w:bCs/>
                <w:sz w:val="24"/>
                <w:szCs w:val="24"/>
                <w:lang w:eastAsia="en-GB"/>
              </w:rPr>
            </w:pPr>
            <w:r w:rsidRPr="00C160E7">
              <w:rPr>
                <w:rFonts w:ascii="Tahoma" w:eastAsia="Times New Roman" w:hAnsi="Tahoma" w:cs="Tahoma"/>
                <w:b/>
                <w:bCs/>
                <w:color w:val="FFFFFF"/>
                <w:sz w:val="20"/>
                <w:szCs w:val="20"/>
                <w:lang w:eastAsia="en-GB"/>
              </w:rPr>
              <w:t> </w:t>
            </w:r>
          </w:p>
        </w:tc>
        <w:tc>
          <w:tcPr>
            <w:tcW w:w="0" w:type="auto"/>
            <w:gridSpan w:val="2"/>
            <w:shd w:val="clear" w:color="auto" w:fill="00009C"/>
            <w:vAlign w:val="center"/>
            <w:hideMark/>
          </w:tcPr>
          <w:p w:rsidR="00C160E7" w:rsidRPr="00C160E7" w:rsidRDefault="00C160E7" w:rsidP="00C160E7">
            <w:pPr>
              <w:spacing w:after="0" w:line="240" w:lineRule="auto"/>
              <w:jc w:val="center"/>
              <w:rPr>
                <w:rFonts w:ascii="Times New Roman" w:eastAsia="Times New Roman" w:hAnsi="Times New Roman" w:cs="Times New Roman"/>
                <w:b/>
                <w:bCs/>
                <w:sz w:val="24"/>
                <w:szCs w:val="24"/>
                <w:lang w:eastAsia="en-GB"/>
              </w:rPr>
            </w:pPr>
            <w:r w:rsidRPr="00C160E7">
              <w:rPr>
                <w:rFonts w:ascii="Times New Roman" w:eastAsia="Times New Roman" w:hAnsi="Times New Roman" w:cs="Times New Roman"/>
                <w:b/>
                <w:bCs/>
                <w:sz w:val="24"/>
                <w:szCs w:val="24"/>
                <w:lang w:eastAsia="en-GB"/>
              </w:rPr>
              <w:t> </w:t>
            </w:r>
          </w:p>
        </w:tc>
        <w:tc>
          <w:tcPr>
            <w:tcW w:w="150" w:type="pct"/>
            <w:shd w:val="clear" w:color="auto" w:fill="00009C"/>
            <w:vAlign w:val="center"/>
            <w:hideMark/>
          </w:tcPr>
          <w:p w:rsidR="00C160E7" w:rsidRPr="00C160E7" w:rsidRDefault="00C160E7" w:rsidP="00C160E7">
            <w:pPr>
              <w:spacing w:after="0" w:line="240" w:lineRule="auto"/>
              <w:jc w:val="center"/>
              <w:rPr>
                <w:rFonts w:ascii="Times New Roman" w:eastAsia="Times New Roman" w:hAnsi="Times New Roman" w:cs="Times New Roman"/>
                <w:b/>
                <w:bCs/>
                <w:sz w:val="24"/>
                <w:szCs w:val="24"/>
                <w:lang w:eastAsia="en-GB"/>
              </w:rPr>
            </w:pPr>
            <w:r w:rsidRPr="00C160E7">
              <w:rPr>
                <w:rFonts w:ascii="Times New Roman" w:eastAsia="Times New Roman" w:hAnsi="Times New Roman" w:cs="Times New Roman"/>
                <w:b/>
                <w:bCs/>
                <w:sz w:val="24"/>
                <w:szCs w:val="24"/>
                <w:lang w:eastAsia="en-GB"/>
              </w:rPr>
              <w:t> </w:t>
            </w:r>
          </w:p>
        </w:tc>
        <w:tc>
          <w:tcPr>
            <w:tcW w:w="600" w:type="pct"/>
            <w:shd w:val="clear" w:color="auto" w:fill="00009C"/>
            <w:vAlign w:val="center"/>
            <w:hideMark/>
          </w:tcPr>
          <w:p w:rsidR="00C160E7" w:rsidRPr="00C160E7" w:rsidRDefault="00C160E7" w:rsidP="00C160E7">
            <w:pPr>
              <w:spacing w:after="0" w:line="240" w:lineRule="auto"/>
              <w:jc w:val="center"/>
              <w:rPr>
                <w:rFonts w:ascii="Times New Roman" w:eastAsia="Times New Roman" w:hAnsi="Times New Roman" w:cs="Times New Roman"/>
                <w:b/>
                <w:bCs/>
                <w:sz w:val="24"/>
                <w:szCs w:val="24"/>
                <w:lang w:eastAsia="en-GB"/>
              </w:rPr>
            </w:pPr>
            <w:r w:rsidRPr="00C160E7">
              <w:rPr>
                <w:rFonts w:ascii="Times New Roman" w:eastAsia="Times New Roman" w:hAnsi="Times New Roman" w:cs="Times New Roman"/>
                <w:b/>
                <w:bCs/>
                <w:color w:val="00009C"/>
                <w:sz w:val="24"/>
                <w:szCs w:val="24"/>
                <w:lang w:eastAsia="en-GB"/>
              </w:rPr>
              <w:t>50079513</w:t>
            </w:r>
          </w:p>
        </w:tc>
        <w:tc>
          <w:tcPr>
            <w:tcW w:w="0" w:type="auto"/>
            <w:vAlign w:val="center"/>
            <w:hideMark/>
          </w:tcPr>
          <w:p w:rsidR="00C160E7" w:rsidRPr="00C160E7" w:rsidRDefault="00C160E7" w:rsidP="00C160E7">
            <w:pPr>
              <w:spacing w:after="0" w:line="240" w:lineRule="auto"/>
              <w:rPr>
                <w:rFonts w:ascii="Times New Roman" w:eastAsia="Times New Roman" w:hAnsi="Times New Roman" w:cs="Times New Roman"/>
                <w:sz w:val="20"/>
                <w:szCs w:val="20"/>
                <w:lang w:eastAsia="en-GB"/>
              </w:rPr>
            </w:pPr>
          </w:p>
        </w:tc>
      </w:tr>
      <w:tr w:rsidR="00C160E7" w:rsidRPr="00C160E7" w:rsidTr="00C160E7">
        <w:trPr>
          <w:tblCellSpacing w:w="15" w:type="dxa"/>
          <w:jc w:val="center"/>
        </w:trPr>
        <w:tc>
          <w:tcPr>
            <w:tcW w:w="900" w:type="pct"/>
            <w:shd w:val="clear" w:color="auto" w:fill="00009C"/>
            <w:hideMark/>
          </w:tcPr>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Grade/Rank</w:t>
            </w:r>
          </w:p>
        </w:tc>
        <w:tc>
          <w:tcPr>
            <w:tcW w:w="0" w:type="auto"/>
            <w:gridSpan w:val="9"/>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scale 4</w:t>
            </w:r>
          </w:p>
        </w:tc>
      </w:tr>
      <w:tr w:rsidR="00C160E7" w:rsidRPr="00C160E7" w:rsidTr="00C160E7">
        <w:trPr>
          <w:tblCellSpacing w:w="15" w:type="dxa"/>
          <w:jc w:val="center"/>
        </w:trPr>
        <w:tc>
          <w:tcPr>
            <w:tcW w:w="900" w:type="pct"/>
            <w:shd w:val="clear" w:color="auto" w:fill="00009C"/>
            <w:hideMark/>
          </w:tcPr>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Responsible To</w:t>
            </w:r>
          </w:p>
        </w:tc>
        <w:tc>
          <w:tcPr>
            <w:tcW w:w="0" w:type="auto"/>
            <w:gridSpan w:val="9"/>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Summary Justice Unit Collisions Manager</w:t>
            </w:r>
          </w:p>
        </w:tc>
      </w:tr>
      <w:tr w:rsidR="00C160E7" w:rsidRPr="00C160E7" w:rsidTr="00C160E7">
        <w:trPr>
          <w:tblCellSpacing w:w="15" w:type="dxa"/>
          <w:jc w:val="center"/>
        </w:trPr>
        <w:tc>
          <w:tcPr>
            <w:tcW w:w="900" w:type="pct"/>
            <w:shd w:val="clear" w:color="auto" w:fill="00009C"/>
            <w:hideMark/>
          </w:tcPr>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Staff Line Managed</w:t>
            </w:r>
          </w:p>
        </w:tc>
        <w:tc>
          <w:tcPr>
            <w:tcW w:w="0" w:type="auto"/>
            <w:gridSpan w:val="9"/>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None</w:t>
            </w:r>
          </w:p>
        </w:tc>
      </w:tr>
    </w:tbl>
    <w:p w:rsidR="00C160E7" w:rsidRPr="00C160E7" w:rsidRDefault="00C160E7" w:rsidP="00C160E7">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1678"/>
        <w:gridCol w:w="4190"/>
        <w:gridCol w:w="1000"/>
        <w:gridCol w:w="1255"/>
      </w:tblGrid>
      <w:tr w:rsidR="00C160E7" w:rsidRPr="00C160E7" w:rsidTr="00C160E7">
        <w:trPr>
          <w:tblCellSpacing w:w="15" w:type="dxa"/>
          <w:jc w:val="center"/>
        </w:trPr>
        <w:tc>
          <w:tcPr>
            <w:tcW w:w="900" w:type="pct"/>
            <w:shd w:val="clear" w:color="auto" w:fill="00009C"/>
            <w:hideMark/>
          </w:tcPr>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Reviewed by (Manager)</w:t>
            </w:r>
          </w:p>
        </w:tc>
        <w:tc>
          <w:tcPr>
            <w:tcW w:w="2650" w:type="pct"/>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Lauren Hill</w:t>
            </w:r>
          </w:p>
        </w:tc>
        <w:tc>
          <w:tcPr>
            <w:tcW w:w="650" w:type="pct"/>
            <w:shd w:val="clear" w:color="auto" w:fill="00009C"/>
            <w:hideMark/>
          </w:tcPr>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Date</w:t>
            </w:r>
          </w:p>
        </w:tc>
        <w:tc>
          <w:tcPr>
            <w:tcW w:w="800" w:type="pct"/>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 24/04/2023</w:t>
            </w:r>
          </w:p>
        </w:tc>
      </w:tr>
      <w:tr w:rsidR="00C160E7" w:rsidRPr="00C160E7" w:rsidTr="00C160E7">
        <w:trPr>
          <w:tblCellSpacing w:w="15" w:type="dxa"/>
          <w:jc w:val="center"/>
        </w:trPr>
        <w:tc>
          <w:tcPr>
            <w:tcW w:w="900" w:type="pct"/>
            <w:shd w:val="clear" w:color="auto" w:fill="00009C"/>
            <w:hideMark/>
          </w:tcPr>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Purpose of Job</w:t>
            </w:r>
          </w:p>
        </w:tc>
        <w:tc>
          <w:tcPr>
            <w:tcW w:w="0" w:type="auto"/>
            <w:gridSpan w:val="3"/>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Perform a range of clerical tasks on behalf of the Summary Justice Unit which help support the delivery of an effective and efficient service to both Hampshire &amp; IOW Constabulary and our partnership agencies, specialising in managing data relating to road traffic collisions.</w:t>
            </w:r>
          </w:p>
        </w:tc>
      </w:tr>
      <w:tr w:rsidR="00C160E7" w:rsidRPr="00C160E7" w:rsidTr="00C160E7">
        <w:trPr>
          <w:tblCellSpacing w:w="15" w:type="dxa"/>
          <w:jc w:val="center"/>
        </w:trPr>
        <w:tc>
          <w:tcPr>
            <w:tcW w:w="900" w:type="pct"/>
            <w:shd w:val="clear" w:color="auto" w:fill="00009C"/>
            <w:hideMark/>
          </w:tcPr>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Key Accountabilities</w:t>
            </w:r>
          </w:p>
        </w:tc>
        <w:tc>
          <w:tcPr>
            <w:tcW w:w="0" w:type="auto"/>
            <w:gridSpan w:val="3"/>
            <w:hideMark/>
          </w:tcPr>
          <w:p w:rsidR="00C160E7" w:rsidRPr="00C160E7" w:rsidRDefault="00C160E7" w:rsidP="00C160E7">
            <w:pPr>
              <w:spacing w:before="45" w:after="45" w:line="240" w:lineRule="auto"/>
              <w:rPr>
                <w:rFonts w:ascii="Verdana" w:eastAsia="Times New Roman" w:hAnsi="Verdana" w:cs="Tahoma"/>
                <w:sz w:val="18"/>
                <w:szCs w:val="18"/>
                <w:lang w:eastAsia="en-GB"/>
              </w:rPr>
            </w:pPr>
            <w:r w:rsidRPr="00C160E7">
              <w:rPr>
                <w:rFonts w:ascii="Verdana" w:eastAsia="Times New Roman" w:hAnsi="Verdana" w:cs="Tahoma"/>
                <w:sz w:val="18"/>
                <w:szCs w:val="18"/>
                <w:lang w:eastAsia="en-GB"/>
              </w:rPr>
              <w:t>1. Provide generalist administrative support to the Summary Justice Unit, including managing enquiries and, as appropriate, directing more complex enquiries onto the relevant area for resolution.</w:t>
            </w:r>
          </w:p>
          <w:p w:rsidR="00C160E7" w:rsidRPr="00C160E7" w:rsidRDefault="00C160E7" w:rsidP="00C160E7">
            <w:pPr>
              <w:spacing w:before="45" w:after="45" w:line="240" w:lineRule="auto"/>
              <w:rPr>
                <w:rFonts w:ascii="Verdana" w:eastAsia="Times New Roman" w:hAnsi="Verdana" w:cs="Tahoma"/>
                <w:sz w:val="18"/>
                <w:szCs w:val="18"/>
                <w:lang w:eastAsia="en-GB"/>
              </w:rPr>
            </w:pPr>
            <w:r w:rsidRPr="00C160E7">
              <w:rPr>
                <w:rFonts w:ascii="Verdana" w:eastAsia="Times New Roman" w:hAnsi="Verdana" w:cs="Tahoma"/>
                <w:sz w:val="18"/>
                <w:szCs w:val="18"/>
                <w:lang w:eastAsia="en-GB"/>
              </w:rPr>
              <w:t>2. Create, update and maintain records held on the relevant computerised and manual filing system(s) throughout the department, ensuring that the information is accurate, up to date, accessible and compliant with local, regional and national guidelines.</w:t>
            </w:r>
          </w:p>
          <w:p w:rsidR="00C160E7" w:rsidRPr="00C160E7" w:rsidRDefault="00C160E7" w:rsidP="00C160E7">
            <w:pPr>
              <w:spacing w:before="45" w:after="45" w:line="240" w:lineRule="auto"/>
              <w:rPr>
                <w:rFonts w:ascii="Verdana" w:eastAsia="Times New Roman" w:hAnsi="Verdana" w:cs="Tahoma"/>
                <w:sz w:val="18"/>
                <w:szCs w:val="18"/>
                <w:lang w:eastAsia="en-GB"/>
              </w:rPr>
            </w:pPr>
            <w:r w:rsidRPr="00C160E7">
              <w:rPr>
                <w:rFonts w:ascii="Verdana" w:eastAsia="Times New Roman" w:hAnsi="Verdana" w:cs="Tahoma"/>
                <w:sz w:val="18"/>
                <w:szCs w:val="18"/>
                <w:lang w:eastAsia="en-GB"/>
              </w:rPr>
              <w:t>3. To research and provide information and statistics to stakeholders using the appropriate systems in line with legislative and operational requirements. Quality assurance of any information that is received, ensuring the accuracy and consistency of the data. Evidence and escalate any identified issues and, where appropriate, provide advice to support improvements in information quality.</w:t>
            </w:r>
          </w:p>
          <w:p w:rsidR="00C160E7" w:rsidRPr="00C160E7" w:rsidRDefault="00C160E7" w:rsidP="00C160E7">
            <w:pPr>
              <w:spacing w:before="45" w:after="45" w:line="240" w:lineRule="auto"/>
              <w:rPr>
                <w:rFonts w:ascii="Verdana" w:eastAsia="Times New Roman" w:hAnsi="Verdana" w:cs="Tahoma"/>
                <w:sz w:val="18"/>
                <w:szCs w:val="18"/>
                <w:lang w:eastAsia="en-GB"/>
              </w:rPr>
            </w:pPr>
            <w:r w:rsidRPr="00C160E7">
              <w:rPr>
                <w:rFonts w:ascii="Verdana" w:eastAsia="Times New Roman" w:hAnsi="Verdana" w:cs="Tahoma"/>
                <w:sz w:val="18"/>
                <w:szCs w:val="18"/>
                <w:lang w:eastAsia="en-GB"/>
              </w:rPr>
              <w:t>4. Develop a thorough understanding of the relevant legislation and procedures to support the processing of the required legal documentation in line with any service level agreements that are in place.</w:t>
            </w:r>
          </w:p>
          <w:p w:rsidR="00C160E7" w:rsidRPr="00C160E7" w:rsidRDefault="00C160E7" w:rsidP="00C160E7">
            <w:pPr>
              <w:spacing w:before="45" w:after="45" w:line="240" w:lineRule="auto"/>
              <w:rPr>
                <w:rFonts w:ascii="Verdana" w:eastAsia="Times New Roman" w:hAnsi="Verdana" w:cs="Tahoma"/>
                <w:sz w:val="18"/>
                <w:szCs w:val="18"/>
                <w:lang w:eastAsia="en-GB"/>
              </w:rPr>
            </w:pPr>
            <w:r w:rsidRPr="00C160E7">
              <w:rPr>
                <w:rFonts w:ascii="Verdana" w:eastAsia="Times New Roman" w:hAnsi="Verdana" w:cs="Tahoma"/>
                <w:sz w:val="18"/>
                <w:szCs w:val="18"/>
                <w:lang w:eastAsia="en-GB"/>
              </w:rPr>
              <w:t>5. Regularly liaise with multiple internal and external stakeholders to ensure an efficient and effective service is provided.</w:t>
            </w:r>
          </w:p>
          <w:p w:rsidR="00C160E7" w:rsidRPr="00C160E7" w:rsidRDefault="00C160E7" w:rsidP="00C160E7">
            <w:pPr>
              <w:spacing w:before="45" w:after="45" w:line="240" w:lineRule="auto"/>
              <w:rPr>
                <w:rFonts w:ascii="Verdana" w:eastAsia="Times New Roman" w:hAnsi="Verdana" w:cs="Tahoma"/>
                <w:sz w:val="18"/>
                <w:szCs w:val="18"/>
                <w:lang w:eastAsia="en-GB"/>
              </w:rPr>
            </w:pPr>
            <w:r w:rsidRPr="00C160E7">
              <w:rPr>
                <w:rFonts w:ascii="Verdana" w:eastAsia="Times New Roman" w:hAnsi="Verdana" w:cs="Tahoma"/>
                <w:sz w:val="18"/>
                <w:szCs w:val="18"/>
                <w:lang w:eastAsia="en-GB"/>
              </w:rPr>
              <w:t>6. To be responsible for:</w:t>
            </w:r>
          </w:p>
          <w:p w:rsidR="00C160E7" w:rsidRPr="00C160E7" w:rsidRDefault="00C160E7" w:rsidP="00C160E7">
            <w:pPr>
              <w:spacing w:before="45" w:after="45" w:line="240" w:lineRule="auto"/>
              <w:rPr>
                <w:rFonts w:ascii="Verdana" w:eastAsia="Times New Roman" w:hAnsi="Verdana" w:cs="Tahoma"/>
                <w:sz w:val="18"/>
                <w:szCs w:val="18"/>
                <w:lang w:eastAsia="en-GB"/>
              </w:rPr>
            </w:pPr>
            <w:r w:rsidRPr="00C160E7">
              <w:rPr>
                <w:rFonts w:ascii="Verdana" w:eastAsia="Times New Roman" w:hAnsi="Verdana" w:cs="Tahoma"/>
                <w:sz w:val="18"/>
                <w:szCs w:val="18"/>
                <w:lang w:eastAsia="en-GB"/>
              </w:rPr>
              <w:t>a. Quality assuring and inputting traffic accident data onto the relevant systems to enable the force to meet the legislative requirements of STATS19. Conduct further enquiries where errors and/or omissions have occurred to establish the correct information to be input onto the relevant system(s).</w:t>
            </w:r>
          </w:p>
          <w:p w:rsidR="00C160E7" w:rsidRPr="00C160E7" w:rsidRDefault="00C160E7" w:rsidP="00C160E7">
            <w:pPr>
              <w:spacing w:before="45" w:after="45" w:line="240" w:lineRule="auto"/>
              <w:rPr>
                <w:rFonts w:ascii="Verdana" w:eastAsia="Times New Roman" w:hAnsi="Verdana" w:cs="Tahoma"/>
                <w:sz w:val="18"/>
                <w:szCs w:val="18"/>
                <w:lang w:eastAsia="en-GB"/>
              </w:rPr>
            </w:pPr>
            <w:r w:rsidRPr="00C160E7">
              <w:rPr>
                <w:rFonts w:ascii="Verdana" w:eastAsia="Times New Roman" w:hAnsi="Verdana" w:cs="Tahoma"/>
                <w:sz w:val="18"/>
                <w:szCs w:val="18"/>
                <w:lang w:eastAsia="en-GB"/>
              </w:rPr>
              <w:t>b. Obtaining, quality assuring, redacting, reformatting, and disclosing any supporting evidence to solicitors and/or insurance companies relating to traffic matters.</w:t>
            </w:r>
          </w:p>
          <w:p w:rsidR="00C160E7" w:rsidRPr="00C160E7" w:rsidRDefault="00C160E7" w:rsidP="00C160E7">
            <w:pPr>
              <w:spacing w:before="45" w:after="45" w:line="240" w:lineRule="auto"/>
              <w:rPr>
                <w:rFonts w:ascii="Verdana" w:eastAsia="Times New Roman" w:hAnsi="Verdana" w:cs="Tahoma"/>
                <w:sz w:val="18"/>
                <w:szCs w:val="18"/>
                <w:lang w:eastAsia="en-GB"/>
              </w:rPr>
            </w:pPr>
            <w:r w:rsidRPr="00C160E7">
              <w:rPr>
                <w:rFonts w:ascii="Verdana" w:eastAsia="Times New Roman" w:hAnsi="Verdana" w:cs="Tahoma"/>
                <w:sz w:val="18"/>
                <w:szCs w:val="18"/>
                <w:lang w:eastAsia="en-GB"/>
              </w:rPr>
              <w:t>c. Assessing and confirming the costs to the solicitors and/or insurance companies of disclosing the requested evidence. Direct and manage incoming payments received to ensure they are processed and recorded effectively, in liaison with colleagues in finance.</w:t>
            </w:r>
          </w:p>
          <w:p w:rsidR="00C160E7" w:rsidRPr="00C160E7" w:rsidRDefault="00C160E7" w:rsidP="00C160E7">
            <w:pPr>
              <w:spacing w:before="45" w:after="45" w:line="240" w:lineRule="auto"/>
              <w:rPr>
                <w:rFonts w:ascii="Verdana" w:eastAsia="Times New Roman" w:hAnsi="Verdana" w:cs="Tahoma"/>
                <w:sz w:val="18"/>
                <w:szCs w:val="18"/>
                <w:lang w:eastAsia="en-GB"/>
              </w:rPr>
            </w:pPr>
            <w:r w:rsidRPr="00C160E7">
              <w:rPr>
                <w:rFonts w:ascii="Verdana" w:eastAsia="Times New Roman" w:hAnsi="Verdana" w:cs="Tahoma"/>
                <w:sz w:val="18"/>
                <w:szCs w:val="18"/>
                <w:lang w:eastAsia="en-GB"/>
              </w:rPr>
              <w:t>7. To give regular and effective service.</w:t>
            </w:r>
          </w:p>
          <w:p w:rsidR="00C160E7" w:rsidRPr="00C160E7" w:rsidRDefault="00C160E7" w:rsidP="00C160E7">
            <w:pPr>
              <w:spacing w:before="45" w:after="45" w:line="240" w:lineRule="auto"/>
              <w:rPr>
                <w:rFonts w:ascii="Verdana" w:eastAsia="Times New Roman" w:hAnsi="Verdana" w:cs="Tahoma"/>
                <w:sz w:val="18"/>
                <w:szCs w:val="18"/>
                <w:lang w:eastAsia="en-GB"/>
              </w:rPr>
            </w:pPr>
            <w:r w:rsidRPr="00C160E7">
              <w:rPr>
                <w:rFonts w:ascii="Verdana" w:eastAsia="Times New Roman" w:hAnsi="Verdana" w:cs="Tahoma"/>
                <w:sz w:val="18"/>
                <w:szCs w:val="18"/>
                <w:lang w:eastAsia="en-GB"/>
              </w:rPr>
              <w:t> </w:t>
            </w:r>
          </w:p>
          <w:p w:rsidR="00C160E7" w:rsidRPr="00C160E7" w:rsidRDefault="00C160E7" w:rsidP="00C160E7">
            <w:pPr>
              <w:spacing w:before="45" w:after="45" w:line="240" w:lineRule="auto"/>
              <w:rPr>
                <w:rFonts w:ascii="Verdana" w:eastAsia="Times New Roman" w:hAnsi="Verdana" w:cs="Tahoma"/>
                <w:sz w:val="18"/>
                <w:szCs w:val="18"/>
                <w:lang w:eastAsia="en-GB"/>
              </w:rPr>
            </w:pPr>
            <w:r w:rsidRPr="00C160E7">
              <w:rPr>
                <w:rFonts w:ascii="Verdana" w:eastAsia="Times New Roman" w:hAnsi="Verdana" w:cs="Tahoma"/>
                <w:sz w:val="18"/>
                <w:szCs w:val="18"/>
                <w:lang w:eastAsia="en-GB"/>
              </w:rPr>
              <w:t xml:space="preserve">Note: This role profile is designed to assist </w:t>
            </w:r>
            <w:proofErr w:type="spellStart"/>
            <w:r w:rsidRPr="00C160E7">
              <w:rPr>
                <w:rFonts w:ascii="Verdana" w:eastAsia="Times New Roman" w:hAnsi="Verdana" w:cs="Tahoma"/>
                <w:sz w:val="18"/>
                <w:szCs w:val="18"/>
                <w:lang w:eastAsia="en-GB"/>
              </w:rPr>
              <w:t>postholders</w:t>
            </w:r>
            <w:proofErr w:type="spellEnd"/>
            <w:r w:rsidRPr="00C160E7">
              <w:rPr>
                <w:rFonts w:ascii="Verdana" w:eastAsia="Times New Roman" w:hAnsi="Verdana" w:cs="Tahoma"/>
                <w:sz w:val="18"/>
                <w:szCs w:val="18"/>
                <w:lang w:eastAsia="en-GB"/>
              </w:rPr>
              <w:t xml:space="preserve"> with understanding what is expected of them in their role.  Hampshire &amp; IOW Constabulary may ask them to undertake other duties, as required, which are not necessarily specified on the role profile but which are commensurate with the grade of the post. The role profile </w:t>
            </w:r>
            <w:r w:rsidRPr="00C160E7">
              <w:rPr>
                <w:rFonts w:ascii="Verdana" w:eastAsia="Times New Roman" w:hAnsi="Verdana" w:cs="Tahoma"/>
                <w:sz w:val="18"/>
                <w:szCs w:val="18"/>
                <w:lang w:eastAsia="en-GB"/>
              </w:rPr>
              <w:lastRenderedPageBreak/>
              <w:t>itself may be amended from time to time within the scope and general level of responsibility attached to the post.</w:t>
            </w:r>
          </w:p>
        </w:tc>
      </w:tr>
      <w:tr w:rsidR="00C160E7" w:rsidRPr="00C160E7" w:rsidTr="00C160E7">
        <w:trPr>
          <w:tblCellSpacing w:w="15" w:type="dxa"/>
          <w:jc w:val="center"/>
        </w:trPr>
        <w:tc>
          <w:tcPr>
            <w:tcW w:w="900" w:type="pct"/>
            <w:shd w:val="clear" w:color="auto" w:fill="00009C"/>
            <w:hideMark/>
          </w:tcPr>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lastRenderedPageBreak/>
              <w:t>Additional Requirements</w:t>
            </w:r>
          </w:p>
        </w:tc>
        <w:tc>
          <w:tcPr>
            <w:tcW w:w="0" w:type="auto"/>
            <w:gridSpan w:val="3"/>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Tahoma" w:eastAsia="Times New Roman" w:hAnsi="Tahoma" w:cs="Tahoma"/>
                <w:sz w:val="20"/>
                <w:szCs w:val="20"/>
                <w:lang w:eastAsia="en-GB"/>
              </w:rPr>
              <w:t>Maintain personal responsibility for collection, recording, evaluation, information sharing, review, retention and disposal of information in compliance with codes of practice and Guidance in the Management of Information, Information Security Policy, procedures and legislation.</w:t>
            </w:r>
          </w:p>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 </w:t>
            </w:r>
          </w:p>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Provide cover, additional support, training and mentoring to peers across all clerical roles within the Summary Justice Unit, as required.</w:t>
            </w:r>
          </w:p>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 </w:t>
            </w:r>
          </w:p>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Assist in the development and maintenance of IT systems and administrative processes to ensure that the SJU is operating as effectively and efficiently as possible.</w:t>
            </w:r>
          </w:p>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 </w:t>
            </w:r>
          </w:p>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Post holders will be required to handle and provide KSI information which may contain distressing documentation and/or images.</w:t>
            </w:r>
          </w:p>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 </w:t>
            </w:r>
          </w:p>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May be asked to carry out fire warden duties to meet required standards if required.</w:t>
            </w:r>
          </w:p>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 </w:t>
            </w:r>
          </w:p>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All officers and staff must be aware of risk in relation to their role, please view the appropriate Health &amp; Safety Risk Assessment for the role.</w:t>
            </w:r>
          </w:p>
        </w:tc>
      </w:tr>
    </w:tbl>
    <w:p w:rsidR="00C160E7" w:rsidRPr="00C160E7" w:rsidRDefault="00C160E7" w:rsidP="00C160E7">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494"/>
        <w:gridCol w:w="3846"/>
        <w:gridCol w:w="24"/>
        <w:gridCol w:w="1054"/>
        <w:gridCol w:w="1705"/>
      </w:tblGrid>
      <w:tr w:rsidR="00C160E7" w:rsidRPr="00C160E7" w:rsidTr="00C160E7">
        <w:trPr>
          <w:tblCellSpacing w:w="12" w:type="dxa"/>
          <w:jc w:val="center"/>
        </w:trPr>
        <w:tc>
          <w:tcPr>
            <w:tcW w:w="900" w:type="pct"/>
            <w:shd w:val="clear" w:color="auto" w:fill="00009C"/>
            <w:hideMark/>
          </w:tcPr>
          <w:p w:rsidR="00C160E7" w:rsidRPr="00C160E7" w:rsidRDefault="00C160E7" w:rsidP="00C160E7">
            <w:pPr>
              <w:spacing w:before="45" w:after="45" w:line="240" w:lineRule="auto"/>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ROLE PROFILE Part2</w:t>
            </w:r>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CVF Recruitment Competencies</w:t>
            </w:r>
          </w:p>
        </w:tc>
        <w:tc>
          <w:tcPr>
            <w:tcW w:w="0" w:type="auto"/>
            <w:gridSpan w:val="4"/>
            <w:vAlign w:val="center"/>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hyperlink r:id="rId6" w:history="1">
              <w:r w:rsidRPr="00C160E7">
                <w:rPr>
                  <w:rFonts w:ascii="Verdana" w:eastAsia="Times New Roman" w:hAnsi="Verdana" w:cs="Times New Roman"/>
                  <w:color w:val="0000FF"/>
                  <w:sz w:val="18"/>
                  <w:szCs w:val="18"/>
                  <w:u w:val="single"/>
                  <w:lang w:eastAsia="en-GB"/>
                </w:rPr>
                <w:t>We are Emotionally Aware</w:t>
              </w:r>
            </w:hyperlink>
            <w:r w:rsidRPr="00C160E7">
              <w:rPr>
                <w:rFonts w:ascii="Verdana" w:eastAsia="Times New Roman" w:hAnsi="Verdana" w:cs="Times New Roman"/>
                <w:sz w:val="18"/>
                <w:szCs w:val="18"/>
                <w:lang w:eastAsia="en-GB"/>
              </w:rPr>
              <w:t> Level 1</w:t>
            </w:r>
          </w:p>
          <w:p w:rsidR="00C160E7" w:rsidRPr="00C160E7" w:rsidRDefault="00C160E7" w:rsidP="00C160E7">
            <w:pPr>
              <w:spacing w:before="45" w:after="45" w:line="240" w:lineRule="auto"/>
              <w:rPr>
                <w:rFonts w:ascii="Verdana" w:eastAsia="Times New Roman" w:hAnsi="Verdana" w:cs="Times New Roman"/>
                <w:sz w:val="18"/>
                <w:szCs w:val="18"/>
                <w:lang w:eastAsia="en-GB"/>
              </w:rPr>
            </w:pPr>
            <w:hyperlink r:id="rId7" w:history="1">
              <w:r w:rsidRPr="00C160E7">
                <w:rPr>
                  <w:rFonts w:ascii="Verdana" w:eastAsia="Times New Roman" w:hAnsi="Verdana" w:cs="Times New Roman"/>
                  <w:color w:val="0000FF"/>
                  <w:sz w:val="18"/>
                  <w:szCs w:val="18"/>
                  <w:u w:val="single"/>
                  <w:lang w:eastAsia="en-GB"/>
                </w:rPr>
                <w:t>We Take Ownership</w:t>
              </w:r>
            </w:hyperlink>
            <w:r w:rsidRPr="00C160E7">
              <w:rPr>
                <w:rFonts w:ascii="Verdana" w:eastAsia="Times New Roman" w:hAnsi="Verdana" w:cs="Times New Roman"/>
                <w:sz w:val="18"/>
                <w:szCs w:val="18"/>
                <w:lang w:eastAsia="en-GB"/>
              </w:rPr>
              <w:t> Level 1</w:t>
            </w:r>
          </w:p>
          <w:p w:rsidR="00C160E7" w:rsidRPr="00C160E7" w:rsidRDefault="00C160E7" w:rsidP="00C160E7">
            <w:pPr>
              <w:spacing w:before="45" w:after="45" w:line="240" w:lineRule="auto"/>
              <w:rPr>
                <w:rFonts w:ascii="Verdana" w:eastAsia="Times New Roman" w:hAnsi="Verdana" w:cs="Times New Roman"/>
                <w:sz w:val="18"/>
                <w:szCs w:val="18"/>
                <w:lang w:eastAsia="en-GB"/>
              </w:rPr>
            </w:pPr>
            <w:hyperlink r:id="rId8" w:history="1">
              <w:r w:rsidRPr="00C160E7">
                <w:rPr>
                  <w:rFonts w:ascii="Verdana" w:eastAsia="Times New Roman" w:hAnsi="Verdana" w:cs="Times New Roman"/>
                  <w:color w:val="0000FF"/>
                  <w:sz w:val="18"/>
                  <w:szCs w:val="18"/>
                  <w:u w:val="single"/>
                  <w:lang w:eastAsia="en-GB"/>
                </w:rPr>
                <w:t>We Analyse Critically</w:t>
              </w:r>
            </w:hyperlink>
            <w:r w:rsidRPr="00C160E7">
              <w:rPr>
                <w:rFonts w:ascii="Verdana" w:eastAsia="Times New Roman" w:hAnsi="Verdana" w:cs="Times New Roman"/>
                <w:sz w:val="18"/>
                <w:szCs w:val="18"/>
                <w:lang w:eastAsia="en-GB"/>
              </w:rPr>
              <w:t> Level 1</w:t>
            </w:r>
          </w:p>
          <w:p w:rsidR="00C160E7" w:rsidRPr="00C160E7" w:rsidRDefault="00C160E7" w:rsidP="00C160E7">
            <w:pPr>
              <w:spacing w:before="45" w:after="45" w:line="240" w:lineRule="auto"/>
              <w:rPr>
                <w:rFonts w:ascii="Verdana" w:eastAsia="Times New Roman" w:hAnsi="Verdana" w:cs="Times New Roman"/>
                <w:sz w:val="18"/>
                <w:szCs w:val="18"/>
                <w:lang w:eastAsia="en-GB"/>
              </w:rPr>
            </w:pPr>
            <w:hyperlink r:id="rId9" w:history="1">
              <w:r w:rsidRPr="00C160E7">
                <w:rPr>
                  <w:rFonts w:ascii="Verdana" w:eastAsia="Times New Roman" w:hAnsi="Verdana" w:cs="Times New Roman"/>
                  <w:color w:val="0000FF"/>
                  <w:sz w:val="18"/>
                  <w:szCs w:val="18"/>
                  <w:u w:val="single"/>
                  <w:lang w:eastAsia="en-GB"/>
                </w:rPr>
                <w:t>Integrity</w:t>
              </w:r>
            </w:hyperlink>
          </w:p>
          <w:p w:rsidR="00C160E7" w:rsidRPr="00C160E7" w:rsidRDefault="00C160E7" w:rsidP="00C160E7">
            <w:pPr>
              <w:spacing w:before="45" w:after="45" w:line="240" w:lineRule="auto"/>
              <w:rPr>
                <w:rFonts w:ascii="Verdana" w:eastAsia="Times New Roman" w:hAnsi="Verdana" w:cs="Times New Roman"/>
                <w:sz w:val="18"/>
                <w:szCs w:val="18"/>
                <w:lang w:eastAsia="en-GB"/>
              </w:rPr>
            </w:pPr>
            <w:hyperlink r:id="rId10" w:history="1">
              <w:r w:rsidRPr="00C160E7">
                <w:rPr>
                  <w:rFonts w:ascii="Verdana" w:eastAsia="Times New Roman" w:hAnsi="Verdana" w:cs="Times New Roman"/>
                  <w:color w:val="0000FF"/>
                  <w:sz w:val="18"/>
                  <w:szCs w:val="18"/>
                  <w:u w:val="single"/>
                  <w:lang w:eastAsia="en-GB"/>
                </w:rPr>
                <w:t>Public Service</w:t>
              </w:r>
            </w:hyperlink>
          </w:p>
        </w:tc>
      </w:tr>
      <w:tr w:rsidR="00C160E7" w:rsidRPr="00C160E7" w:rsidTr="00C160E7">
        <w:trPr>
          <w:tblCellSpacing w:w="12" w:type="dxa"/>
          <w:jc w:val="center"/>
        </w:trPr>
        <w:tc>
          <w:tcPr>
            <w:tcW w:w="900" w:type="pct"/>
            <w:shd w:val="clear" w:color="auto" w:fill="00009C"/>
            <w:vAlign w:val="center"/>
            <w:hideMark/>
          </w:tcPr>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Education/ Qualifications</w:t>
            </w:r>
          </w:p>
        </w:tc>
        <w:tc>
          <w:tcPr>
            <w:tcW w:w="0" w:type="auto"/>
            <w:gridSpan w:val="4"/>
            <w:vAlign w:val="center"/>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Tahoma" w:eastAsia="Times New Roman" w:hAnsi="Tahoma" w:cs="Tahoma"/>
                <w:b/>
                <w:bCs/>
                <w:sz w:val="20"/>
                <w:szCs w:val="20"/>
                <w:lang w:eastAsia="en-GB"/>
              </w:rPr>
              <w:t>Essential: </w:t>
            </w:r>
            <w:hyperlink r:id="rId11" w:history="1">
              <w:r w:rsidRPr="00C160E7">
                <w:rPr>
                  <w:rFonts w:ascii="Tahoma" w:eastAsia="Times New Roman" w:hAnsi="Tahoma" w:cs="Tahoma"/>
                  <w:color w:val="0000FF"/>
                  <w:sz w:val="20"/>
                  <w:szCs w:val="20"/>
                  <w:u w:val="single"/>
                  <w:lang w:eastAsia="en-GB"/>
                </w:rPr>
                <w:t>Educated to QCF Level </w:t>
              </w:r>
            </w:hyperlink>
            <w:r w:rsidRPr="00C160E7">
              <w:rPr>
                <w:rFonts w:ascii="Verdana" w:eastAsia="Times New Roman" w:hAnsi="Verdana" w:cs="Times New Roman"/>
                <w:sz w:val="18"/>
                <w:szCs w:val="18"/>
                <w:lang w:eastAsia="en-GB"/>
              </w:rPr>
              <w:t xml:space="preserve">2 (3-5 passes) OR work experience deemed to have brought the </w:t>
            </w:r>
            <w:proofErr w:type="spellStart"/>
            <w:r w:rsidRPr="00C160E7">
              <w:rPr>
                <w:rFonts w:ascii="Verdana" w:eastAsia="Times New Roman" w:hAnsi="Verdana" w:cs="Times New Roman"/>
                <w:sz w:val="18"/>
                <w:szCs w:val="18"/>
                <w:lang w:eastAsia="en-GB"/>
              </w:rPr>
              <w:t>postholder</w:t>
            </w:r>
            <w:proofErr w:type="spellEnd"/>
            <w:r w:rsidRPr="00C160E7">
              <w:rPr>
                <w:rFonts w:ascii="Verdana" w:eastAsia="Times New Roman" w:hAnsi="Verdana" w:cs="Times New Roman"/>
                <w:sz w:val="18"/>
                <w:szCs w:val="18"/>
                <w:lang w:eastAsia="en-GB"/>
              </w:rPr>
              <w:t xml:space="preserve"> to a comparable level.</w:t>
            </w:r>
          </w:p>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Tahoma" w:eastAsia="Times New Roman" w:hAnsi="Tahoma" w:cs="Tahoma"/>
                <w:b/>
                <w:bCs/>
                <w:sz w:val="20"/>
                <w:szCs w:val="20"/>
                <w:lang w:eastAsia="en-GB"/>
              </w:rPr>
              <w:t>Desirable: </w:t>
            </w:r>
            <w:r w:rsidRPr="00C160E7">
              <w:rPr>
                <w:rFonts w:ascii="Verdana" w:eastAsia="Times New Roman" w:hAnsi="Verdana" w:cs="Times New Roman"/>
                <w:sz w:val="18"/>
                <w:szCs w:val="18"/>
                <w:lang w:eastAsia="en-GB"/>
              </w:rPr>
              <w:t>n/s</w:t>
            </w:r>
          </w:p>
        </w:tc>
      </w:tr>
      <w:tr w:rsidR="00C160E7" w:rsidRPr="00C160E7" w:rsidTr="00C160E7">
        <w:trPr>
          <w:tblCellSpacing w:w="12" w:type="dxa"/>
          <w:jc w:val="center"/>
        </w:trPr>
        <w:tc>
          <w:tcPr>
            <w:tcW w:w="900" w:type="pct"/>
            <w:shd w:val="clear" w:color="auto" w:fill="00009C"/>
            <w:vAlign w:val="center"/>
            <w:hideMark/>
          </w:tcPr>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Experience and Skills</w:t>
            </w:r>
          </w:p>
        </w:tc>
        <w:tc>
          <w:tcPr>
            <w:tcW w:w="0" w:type="auto"/>
            <w:gridSpan w:val="4"/>
            <w:vAlign w:val="center"/>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Tahoma" w:eastAsia="Times New Roman" w:hAnsi="Tahoma" w:cs="Tahoma"/>
                <w:b/>
                <w:bCs/>
                <w:sz w:val="20"/>
                <w:szCs w:val="20"/>
                <w:lang w:eastAsia="en-GB"/>
              </w:rPr>
              <w:t>Essential:</w:t>
            </w:r>
          </w:p>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Experience working in a busy administrative environment, undertaking complex administrative tasks to a high standard. </w:t>
            </w:r>
          </w:p>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Tahoma" w:eastAsia="Times New Roman" w:hAnsi="Tahoma" w:cs="Tahoma"/>
                <w:b/>
                <w:bCs/>
                <w:sz w:val="20"/>
                <w:szCs w:val="20"/>
                <w:lang w:eastAsia="en-GB"/>
              </w:rPr>
              <w:t>Desirable:</w:t>
            </w:r>
          </w:p>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Previous experience working within a policing and/or criminal justice environment.</w:t>
            </w:r>
          </w:p>
        </w:tc>
      </w:tr>
      <w:tr w:rsidR="00C160E7" w:rsidRPr="00C160E7" w:rsidTr="00C160E7">
        <w:trPr>
          <w:tblCellSpacing w:w="12" w:type="dxa"/>
          <w:jc w:val="center"/>
        </w:trPr>
        <w:tc>
          <w:tcPr>
            <w:tcW w:w="900" w:type="pct"/>
            <w:shd w:val="clear" w:color="auto" w:fill="00009C"/>
            <w:vAlign w:val="center"/>
            <w:hideMark/>
          </w:tcPr>
          <w:p w:rsidR="00C160E7" w:rsidRPr="00C160E7" w:rsidRDefault="00C160E7" w:rsidP="00C160E7">
            <w:pPr>
              <w:spacing w:after="0" w:line="240" w:lineRule="auto"/>
              <w:jc w:val="center"/>
              <w:rPr>
                <w:rFonts w:ascii="Times New Roman" w:eastAsia="Times New Roman" w:hAnsi="Times New Roman" w:cs="Times New Roman"/>
                <w:b/>
                <w:bCs/>
                <w:sz w:val="24"/>
                <w:szCs w:val="24"/>
                <w:lang w:eastAsia="en-GB"/>
              </w:rPr>
            </w:pPr>
            <w:r w:rsidRPr="00C160E7">
              <w:rPr>
                <w:rFonts w:ascii="Tahoma" w:eastAsia="Times New Roman" w:hAnsi="Tahoma" w:cs="Tahoma"/>
                <w:b/>
                <w:bCs/>
                <w:color w:val="FFFFFF"/>
                <w:sz w:val="20"/>
                <w:szCs w:val="20"/>
                <w:lang w:eastAsia="en-GB"/>
              </w:rPr>
              <w:t>Approved by HR</w:t>
            </w:r>
          </w:p>
        </w:tc>
        <w:tc>
          <w:tcPr>
            <w:tcW w:w="2400" w:type="pct"/>
            <w:gridSpan w:val="2"/>
            <w:vAlign w:val="center"/>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 xml:space="preserve">Julian </w:t>
            </w:r>
            <w:proofErr w:type="spellStart"/>
            <w:r w:rsidRPr="00C160E7">
              <w:rPr>
                <w:rFonts w:ascii="Verdana" w:eastAsia="Times New Roman" w:hAnsi="Verdana" w:cs="Times New Roman"/>
                <w:sz w:val="18"/>
                <w:szCs w:val="18"/>
                <w:lang w:eastAsia="en-GB"/>
              </w:rPr>
              <w:t>Kloppenborg</w:t>
            </w:r>
            <w:proofErr w:type="spellEnd"/>
            <w:r w:rsidRPr="00C160E7">
              <w:rPr>
                <w:rFonts w:ascii="Verdana" w:eastAsia="Times New Roman" w:hAnsi="Verdana" w:cs="Times New Roman"/>
                <w:sz w:val="18"/>
                <w:szCs w:val="18"/>
                <w:lang w:eastAsia="en-GB"/>
              </w:rPr>
              <w:t xml:space="preserve"> Senior HR Advisor</w:t>
            </w:r>
          </w:p>
        </w:tc>
        <w:tc>
          <w:tcPr>
            <w:tcW w:w="650" w:type="pct"/>
            <w:shd w:val="clear" w:color="auto" w:fill="00009C"/>
            <w:vAlign w:val="center"/>
            <w:hideMark/>
          </w:tcPr>
          <w:p w:rsidR="00C160E7" w:rsidRPr="00C160E7" w:rsidRDefault="00C160E7" w:rsidP="00C160E7">
            <w:pPr>
              <w:spacing w:after="0" w:line="240" w:lineRule="auto"/>
              <w:jc w:val="center"/>
              <w:rPr>
                <w:rFonts w:ascii="Times New Roman" w:eastAsia="Times New Roman" w:hAnsi="Times New Roman" w:cs="Times New Roman"/>
                <w:b/>
                <w:bCs/>
                <w:sz w:val="24"/>
                <w:szCs w:val="24"/>
                <w:lang w:eastAsia="en-GB"/>
              </w:rPr>
            </w:pPr>
            <w:r w:rsidRPr="00C160E7">
              <w:rPr>
                <w:rFonts w:ascii="Tahoma" w:eastAsia="Times New Roman" w:hAnsi="Tahoma" w:cs="Tahoma"/>
                <w:b/>
                <w:bCs/>
                <w:color w:val="FFFFFF"/>
                <w:sz w:val="20"/>
                <w:szCs w:val="20"/>
                <w:lang w:eastAsia="en-GB"/>
              </w:rPr>
              <w:t>Date</w:t>
            </w:r>
          </w:p>
        </w:tc>
        <w:tc>
          <w:tcPr>
            <w:tcW w:w="1050" w:type="pct"/>
            <w:vAlign w:val="center"/>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02/06/2023</w:t>
            </w:r>
          </w:p>
        </w:tc>
      </w:tr>
      <w:tr w:rsidR="00C160E7" w:rsidRPr="00C160E7" w:rsidTr="00C160E7">
        <w:trPr>
          <w:gridAfter w:val="3"/>
          <w:wAfter w:w="6391" w:type="dxa"/>
          <w:tblCellSpacing w:w="12" w:type="dxa"/>
          <w:jc w:val="center"/>
        </w:trPr>
        <w:tc>
          <w:tcPr>
            <w:tcW w:w="900" w:type="pct"/>
            <w:shd w:val="clear" w:color="auto" w:fill="00009C"/>
            <w:hideMark/>
          </w:tcPr>
          <w:p w:rsidR="00C160E7" w:rsidRPr="00C160E7" w:rsidRDefault="00C160E7" w:rsidP="00C160E7">
            <w:pPr>
              <w:spacing w:before="45" w:after="45" w:line="240" w:lineRule="auto"/>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ROLE PROFILE Part3 CPD</w:t>
            </w:r>
          </w:p>
        </w:tc>
        <w:tc>
          <w:tcPr>
            <w:tcW w:w="0" w:type="auto"/>
            <w:shd w:val="clear" w:color="auto" w:fill="00009C"/>
            <w:vAlign w:val="center"/>
            <w:hideMark/>
          </w:tcPr>
          <w:p w:rsidR="00C160E7" w:rsidRPr="00C160E7" w:rsidRDefault="00C160E7" w:rsidP="00C160E7">
            <w:pPr>
              <w:spacing w:before="360" w:after="45" w:line="240" w:lineRule="auto"/>
              <w:jc w:val="center"/>
              <w:rPr>
                <w:rFonts w:ascii="Verdana" w:eastAsia="Times New Roman" w:hAnsi="Verdana" w:cs="Times New Roman"/>
                <w:b/>
                <w:bCs/>
                <w:color w:val="FFFFFF"/>
                <w:sz w:val="24"/>
                <w:szCs w:val="24"/>
                <w:lang w:eastAsia="en-GB"/>
              </w:rPr>
            </w:pPr>
            <w:r w:rsidRPr="00C160E7">
              <w:rPr>
                <w:rFonts w:ascii="Verdana" w:eastAsia="Times New Roman" w:hAnsi="Verdana" w:cs="Times New Roman"/>
                <w:b/>
                <w:bCs/>
                <w:color w:val="FFFFFF"/>
                <w:sz w:val="24"/>
                <w:szCs w:val="24"/>
                <w:lang w:eastAsia="en-GB"/>
              </w:rPr>
              <w:t> </w:t>
            </w:r>
          </w:p>
        </w:tc>
      </w:tr>
    </w:tbl>
    <w:p w:rsidR="00C160E7" w:rsidRPr="00C160E7" w:rsidRDefault="00C160E7" w:rsidP="00C160E7">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494"/>
        <w:gridCol w:w="6768"/>
      </w:tblGrid>
      <w:tr w:rsidR="00C160E7" w:rsidRPr="00C160E7" w:rsidTr="00C160E7">
        <w:trPr>
          <w:tblCellSpacing w:w="12" w:type="dxa"/>
          <w:jc w:val="center"/>
        </w:trPr>
        <w:tc>
          <w:tcPr>
            <w:tcW w:w="900" w:type="pct"/>
            <w:shd w:val="clear" w:color="auto" w:fill="00009C"/>
            <w:hideMark/>
          </w:tcPr>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Verdana" w:eastAsia="Times New Roman" w:hAnsi="Verdana" w:cs="Times New Roman"/>
                <w:b/>
                <w:bCs/>
                <w:sz w:val="18"/>
                <w:szCs w:val="18"/>
                <w:lang w:eastAsia="en-GB"/>
              </w:rPr>
              <w:t> </w:t>
            </w:r>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Verdana" w:eastAsia="Times New Roman" w:hAnsi="Verdana" w:cs="Times New Roman"/>
                <w:b/>
                <w:bCs/>
                <w:sz w:val="18"/>
                <w:szCs w:val="18"/>
                <w:lang w:eastAsia="en-GB"/>
              </w:rPr>
              <w:t> </w:t>
            </w:r>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Competencies</w:t>
            </w:r>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Verdana" w:eastAsia="Times New Roman" w:hAnsi="Verdana" w:cs="Times New Roman"/>
                <w:b/>
                <w:bCs/>
                <w:sz w:val="18"/>
                <w:szCs w:val="18"/>
                <w:lang w:eastAsia="en-GB"/>
              </w:rPr>
              <w:t> </w:t>
            </w:r>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Verdana" w:eastAsia="Times New Roman" w:hAnsi="Verdana" w:cs="Times New Roman"/>
                <w:b/>
                <w:bCs/>
                <w:sz w:val="18"/>
                <w:szCs w:val="18"/>
                <w:lang w:eastAsia="en-GB"/>
              </w:rPr>
              <w:t> </w:t>
            </w:r>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Verdana" w:eastAsia="Times New Roman" w:hAnsi="Verdana" w:cs="Times New Roman"/>
                <w:b/>
                <w:bCs/>
                <w:sz w:val="18"/>
                <w:szCs w:val="18"/>
                <w:lang w:eastAsia="en-GB"/>
              </w:rPr>
              <w:t> </w:t>
            </w:r>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Verdana" w:eastAsia="Times New Roman" w:hAnsi="Verdana" w:cs="Times New Roman"/>
                <w:b/>
                <w:bCs/>
                <w:sz w:val="18"/>
                <w:szCs w:val="18"/>
                <w:lang w:eastAsia="en-GB"/>
              </w:rPr>
              <w:t> </w:t>
            </w:r>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Verdana" w:eastAsia="Times New Roman" w:hAnsi="Verdana" w:cs="Times New Roman"/>
                <w:b/>
                <w:bCs/>
                <w:sz w:val="18"/>
                <w:szCs w:val="18"/>
                <w:lang w:eastAsia="en-GB"/>
              </w:rPr>
              <w:t> </w:t>
            </w:r>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Verdana" w:eastAsia="Times New Roman" w:hAnsi="Verdana" w:cs="Times New Roman"/>
                <w:b/>
                <w:bCs/>
                <w:sz w:val="18"/>
                <w:szCs w:val="18"/>
                <w:lang w:eastAsia="en-GB"/>
              </w:rPr>
              <w:lastRenderedPageBreak/>
              <w:t> </w:t>
            </w:r>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Verdana" w:eastAsia="Times New Roman" w:hAnsi="Verdana" w:cs="Times New Roman"/>
                <w:b/>
                <w:bCs/>
                <w:sz w:val="18"/>
                <w:szCs w:val="18"/>
                <w:lang w:eastAsia="en-GB"/>
              </w:rPr>
              <w:t> </w:t>
            </w:r>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Verdana" w:eastAsia="Times New Roman" w:hAnsi="Verdana" w:cs="Times New Roman"/>
                <w:b/>
                <w:bCs/>
                <w:sz w:val="18"/>
                <w:szCs w:val="18"/>
                <w:lang w:eastAsia="en-GB"/>
              </w:rPr>
              <w:t> </w:t>
            </w:r>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Verdana" w:eastAsia="Times New Roman" w:hAnsi="Verdana" w:cs="Times New Roman"/>
                <w:b/>
                <w:bCs/>
                <w:sz w:val="18"/>
                <w:szCs w:val="18"/>
                <w:lang w:eastAsia="en-GB"/>
              </w:rPr>
              <w:t> </w:t>
            </w:r>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Verdana" w:eastAsia="Times New Roman" w:hAnsi="Verdana" w:cs="Times New Roman"/>
                <w:b/>
                <w:bCs/>
                <w:sz w:val="18"/>
                <w:szCs w:val="18"/>
                <w:lang w:eastAsia="en-GB"/>
              </w:rPr>
              <w:t> </w:t>
            </w:r>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Verdana" w:eastAsia="Times New Roman" w:hAnsi="Verdana" w:cs="Times New Roman"/>
                <w:b/>
                <w:bCs/>
                <w:sz w:val="18"/>
                <w:szCs w:val="18"/>
                <w:lang w:eastAsia="en-GB"/>
              </w:rPr>
              <w:t> </w:t>
            </w:r>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Verdana" w:eastAsia="Times New Roman" w:hAnsi="Verdana" w:cs="Times New Roman"/>
                <w:b/>
                <w:bCs/>
                <w:sz w:val="18"/>
                <w:szCs w:val="18"/>
                <w:lang w:eastAsia="en-GB"/>
              </w:rPr>
              <w:t> </w:t>
            </w:r>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Verdana" w:eastAsia="Times New Roman" w:hAnsi="Verdana" w:cs="Times New Roman"/>
                <w:b/>
                <w:bCs/>
                <w:sz w:val="18"/>
                <w:szCs w:val="18"/>
                <w:lang w:eastAsia="en-GB"/>
              </w:rPr>
              <w:t> </w:t>
            </w:r>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Verdana" w:eastAsia="Times New Roman" w:hAnsi="Verdana" w:cs="Times New Roman"/>
                <w:b/>
                <w:bCs/>
                <w:sz w:val="18"/>
                <w:szCs w:val="18"/>
                <w:lang w:eastAsia="en-GB"/>
              </w:rPr>
              <w:t> </w:t>
            </w:r>
          </w:p>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Underpinning Values</w:t>
            </w:r>
          </w:p>
        </w:tc>
        <w:tc>
          <w:tcPr>
            <w:tcW w:w="0" w:type="auto"/>
            <w:hideMark/>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1"/>
              <w:gridCol w:w="501"/>
              <w:gridCol w:w="4986"/>
            </w:tblGrid>
            <w:tr w:rsidR="00C160E7" w:rsidRPr="00C160E7">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160E7" w:rsidRPr="00C160E7" w:rsidRDefault="00C160E7" w:rsidP="00C160E7">
                  <w:pPr>
                    <w:spacing w:before="45" w:after="45" w:line="240" w:lineRule="auto"/>
                    <w:jc w:val="center"/>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lastRenderedPageBreak/>
                    <w:t>All roles are expected to know, understand and act within the ethics and values of the Police Service.</w:t>
                  </w:r>
                </w:p>
              </w:tc>
            </w:tr>
            <w:tr w:rsidR="00C160E7" w:rsidRPr="00C160E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b/>
                      <w:bCs/>
                      <w:sz w:val="18"/>
                      <w:szCs w:val="18"/>
                      <w:lang w:eastAsia="en-GB"/>
                    </w:rPr>
                    <w:t>Resolute, compassionate and committed</w:t>
                  </w:r>
                </w:p>
              </w:tc>
              <w:tc>
                <w:tcPr>
                  <w:tcW w:w="4515" w:type="dxa"/>
                  <w:vMerge w:val="restart"/>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jc w:val="center"/>
                    <w:rPr>
                      <w:rFonts w:ascii="Verdana" w:eastAsia="Times New Roman" w:hAnsi="Verdana" w:cs="Times New Roman"/>
                      <w:sz w:val="18"/>
                      <w:szCs w:val="18"/>
                      <w:lang w:eastAsia="en-GB"/>
                    </w:rPr>
                  </w:pPr>
                  <w:r w:rsidRPr="00C160E7">
                    <w:rPr>
                      <w:rFonts w:ascii="Verdana" w:eastAsia="Times New Roman" w:hAnsi="Verdana" w:cs="Times New Roman"/>
                      <w:noProof/>
                      <w:color w:val="0000FF"/>
                      <w:sz w:val="18"/>
                      <w:szCs w:val="18"/>
                      <w:lang w:eastAsia="en-GB"/>
                    </w:rPr>
                    <w:drawing>
                      <wp:inline distT="0" distB="0" distL="0" distR="0">
                        <wp:extent cx="3147060" cy="3147060"/>
                        <wp:effectExtent l="0" t="0" r="0" b="0"/>
                        <wp:docPr id="1" name="Picture 1" descr="http://cvf/images/CVF_circle.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vf/images/CVF_circle.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47060" cy="3147060"/>
                                </a:xfrm>
                                <a:prstGeom prst="rect">
                                  <a:avLst/>
                                </a:prstGeom>
                                <a:noFill/>
                                <a:ln>
                                  <a:noFill/>
                                </a:ln>
                              </pic:spPr>
                            </pic:pic>
                          </a:graphicData>
                        </a:graphic>
                      </wp:inline>
                    </w:drawing>
                  </w:r>
                </w:p>
              </w:tc>
            </w:tr>
            <w:tr w:rsidR="00C160E7" w:rsidRPr="00C160E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hyperlink r:id="rId14" w:history="1">
                    <w:r w:rsidRPr="00C160E7">
                      <w:rPr>
                        <w:rFonts w:ascii="Verdana" w:eastAsia="Times New Roman" w:hAnsi="Verdana" w:cs="Times New Roman"/>
                        <w:color w:val="0000FF"/>
                        <w:sz w:val="18"/>
                        <w:szCs w:val="18"/>
                        <w:u w:val="single"/>
                        <w:lang w:eastAsia="en-GB"/>
                      </w:rPr>
                      <w:t>We are Emotionally Aware</w:t>
                    </w:r>
                  </w:hyperlink>
                </w:p>
              </w:tc>
              <w:tc>
                <w:tcPr>
                  <w:tcW w:w="1035" w:type="dxa"/>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jc w:val="center"/>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60E7" w:rsidRPr="00C160E7" w:rsidRDefault="00C160E7" w:rsidP="00C160E7">
                  <w:pPr>
                    <w:spacing w:after="0" w:line="240" w:lineRule="auto"/>
                    <w:rPr>
                      <w:rFonts w:ascii="Verdana" w:eastAsia="Times New Roman" w:hAnsi="Verdana" w:cs="Times New Roman"/>
                      <w:sz w:val="18"/>
                      <w:szCs w:val="18"/>
                      <w:lang w:eastAsia="en-GB"/>
                    </w:rPr>
                  </w:pPr>
                </w:p>
              </w:tc>
            </w:tr>
            <w:tr w:rsidR="00C160E7" w:rsidRPr="00C160E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hyperlink r:id="rId15" w:history="1">
                    <w:r w:rsidRPr="00C160E7">
                      <w:rPr>
                        <w:rFonts w:ascii="Verdana" w:eastAsia="Times New Roman" w:hAnsi="Verdana" w:cs="Times New Roman"/>
                        <w:color w:val="0000FF"/>
                        <w:sz w:val="18"/>
                        <w:szCs w:val="18"/>
                        <w:u w:val="single"/>
                        <w:lang w:eastAsia="en-GB"/>
                      </w:rPr>
                      <w:t>We Take Ownership</w:t>
                    </w:r>
                  </w:hyperlink>
                </w:p>
              </w:tc>
              <w:tc>
                <w:tcPr>
                  <w:tcW w:w="1035" w:type="dxa"/>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jc w:val="center"/>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60E7" w:rsidRPr="00C160E7" w:rsidRDefault="00C160E7" w:rsidP="00C160E7">
                  <w:pPr>
                    <w:spacing w:after="0" w:line="240" w:lineRule="auto"/>
                    <w:rPr>
                      <w:rFonts w:ascii="Verdana" w:eastAsia="Times New Roman" w:hAnsi="Verdana" w:cs="Times New Roman"/>
                      <w:sz w:val="18"/>
                      <w:szCs w:val="18"/>
                      <w:lang w:eastAsia="en-GB"/>
                    </w:rPr>
                  </w:pPr>
                </w:p>
              </w:tc>
            </w:tr>
            <w:tr w:rsidR="00C160E7" w:rsidRPr="00C160E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b/>
                      <w:bCs/>
                      <w:sz w:val="18"/>
                      <w:szCs w:val="18"/>
                      <w:lang w:eastAsia="en-GB"/>
                    </w:rPr>
                    <w:t>Inclusive, enabling and visionary leadership</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60E7" w:rsidRPr="00C160E7" w:rsidRDefault="00C160E7" w:rsidP="00C160E7">
                  <w:pPr>
                    <w:spacing w:after="0" w:line="240" w:lineRule="auto"/>
                    <w:rPr>
                      <w:rFonts w:ascii="Verdana" w:eastAsia="Times New Roman" w:hAnsi="Verdana" w:cs="Times New Roman"/>
                      <w:sz w:val="18"/>
                      <w:szCs w:val="18"/>
                      <w:lang w:eastAsia="en-GB"/>
                    </w:rPr>
                  </w:pPr>
                </w:p>
              </w:tc>
            </w:tr>
            <w:tr w:rsidR="00C160E7" w:rsidRPr="00C160E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hyperlink r:id="rId16" w:history="1">
                    <w:r w:rsidRPr="00C160E7">
                      <w:rPr>
                        <w:rFonts w:ascii="Verdana" w:eastAsia="Times New Roman" w:hAnsi="Verdana" w:cs="Times New Roman"/>
                        <w:color w:val="0000FF"/>
                        <w:sz w:val="18"/>
                        <w:szCs w:val="18"/>
                        <w:u w:val="single"/>
                        <w:lang w:eastAsia="en-GB"/>
                      </w:rPr>
                      <w:t>We are collaborative</w:t>
                    </w:r>
                  </w:hyperlink>
                </w:p>
              </w:tc>
              <w:tc>
                <w:tcPr>
                  <w:tcW w:w="1035" w:type="dxa"/>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jc w:val="center"/>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60E7" w:rsidRPr="00C160E7" w:rsidRDefault="00C160E7" w:rsidP="00C160E7">
                  <w:pPr>
                    <w:spacing w:after="0" w:line="240" w:lineRule="auto"/>
                    <w:rPr>
                      <w:rFonts w:ascii="Verdana" w:eastAsia="Times New Roman" w:hAnsi="Verdana" w:cs="Times New Roman"/>
                      <w:sz w:val="18"/>
                      <w:szCs w:val="18"/>
                      <w:lang w:eastAsia="en-GB"/>
                    </w:rPr>
                  </w:pPr>
                </w:p>
              </w:tc>
            </w:tr>
            <w:tr w:rsidR="00C160E7" w:rsidRPr="00C160E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hyperlink r:id="rId17" w:history="1">
                    <w:r w:rsidRPr="00C160E7">
                      <w:rPr>
                        <w:rFonts w:ascii="Verdana" w:eastAsia="Times New Roman" w:hAnsi="Verdana" w:cs="Times New Roman"/>
                        <w:color w:val="0000FF"/>
                        <w:sz w:val="18"/>
                        <w:szCs w:val="18"/>
                        <w:u w:val="single"/>
                        <w:lang w:eastAsia="en-GB"/>
                      </w:rPr>
                      <w:t>We Deliver, Support and Inspire</w:t>
                    </w:r>
                  </w:hyperlink>
                </w:p>
              </w:tc>
              <w:tc>
                <w:tcPr>
                  <w:tcW w:w="1035" w:type="dxa"/>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jc w:val="center"/>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60E7" w:rsidRPr="00C160E7" w:rsidRDefault="00C160E7" w:rsidP="00C160E7">
                  <w:pPr>
                    <w:spacing w:after="0" w:line="240" w:lineRule="auto"/>
                    <w:rPr>
                      <w:rFonts w:ascii="Verdana" w:eastAsia="Times New Roman" w:hAnsi="Verdana" w:cs="Times New Roman"/>
                      <w:sz w:val="18"/>
                      <w:szCs w:val="18"/>
                      <w:lang w:eastAsia="en-GB"/>
                    </w:rPr>
                  </w:pPr>
                </w:p>
              </w:tc>
            </w:tr>
            <w:tr w:rsidR="00C160E7" w:rsidRPr="00C160E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b/>
                      <w:bCs/>
                      <w:sz w:val="18"/>
                      <w:szCs w:val="18"/>
                      <w:lang w:eastAsia="en-GB"/>
                    </w:rPr>
                    <w:t>Intelligent, creative and informed policing</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60E7" w:rsidRPr="00C160E7" w:rsidRDefault="00C160E7" w:rsidP="00C160E7">
                  <w:pPr>
                    <w:spacing w:after="0" w:line="240" w:lineRule="auto"/>
                    <w:rPr>
                      <w:rFonts w:ascii="Verdana" w:eastAsia="Times New Roman" w:hAnsi="Verdana" w:cs="Times New Roman"/>
                      <w:sz w:val="18"/>
                      <w:szCs w:val="18"/>
                      <w:lang w:eastAsia="en-GB"/>
                    </w:rPr>
                  </w:pPr>
                </w:p>
              </w:tc>
            </w:tr>
            <w:tr w:rsidR="00C160E7" w:rsidRPr="00C160E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hyperlink r:id="rId18" w:history="1">
                    <w:r w:rsidRPr="00C160E7">
                      <w:rPr>
                        <w:rFonts w:ascii="Verdana" w:eastAsia="Times New Roman" w:hAnsi="Verdana" w:cs="Times New Roman"/>
                        <w:color w:val="0000FF"/>
                        <w:sz w:val="18"/>
                        <w:szCs w:val="18"/>
                        <w:u w:val="single"/>
                        <w:lang w:eastAsia="en-GB"/>
                      </w:rPr>
                      <w:t>We Analyse Critically</w:t>
                    </w:r>
                  </w:hyperlink>
                </w:p>
              </w:tc>
              <w:tc>
                <w:tcPr>
                  <w:tcW w:w="1035" w:type="dxa"/>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jc w:val="center"/>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60E7" w:rsidRPr="00C160E7" w:rsidRDefault="00C160E7" w:rsidP="00C160E7">
                  <w:pPr>
                    <w:spacing w:after="0" w:line="240" w:lineRule="auto"/>
                    <w:rPr>
                      <w:rFonts w:ascii="Verdana" w:eastAsia="Times New Roman" w:hAnsi="Verdana" w:cs="Times New Roman"/>
                      <w:sz w:val="18"/>
                      <w:szCs w:val="18"/>
                      <w:lang w:eastAsia="en-GB"/>
                    </w:rPr>
                  </w:pPr>
                </w:p>
              </w:tc>
            </w:tr>
            <w:tr w:rsidR="00C160E7" w:rsidRPr="00C160E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hyperlink r:id="rId19" w:history="1">
                    <w:r w:rsidRPr="00C160E7">
                      <w:rPr>
                        <w:rFonts w:ascii="Verdana" w:eastAsia="Times New Roman" w:hAnsi="Verdana" w:cs="Times New Roman"/>
                        <w:color w:val="0000FF"/>
                        <w:sz w:val="18"/>
                        <w:szCs w:val="18"/>
                        <w:u w:val="single"/>
                        <w:lang w:eastAsia="en-GB"/>
                      </w:rPr>
                      <w:t>We are Innovative and Open Minded</w:t>
                    </w:r>
                  </w:hyperlink>
                </w:p>
              </w:tc>
              <w:tc>
                <w:tcPr>
                  <w:tcW w:w="1035" w:type="dxa"/>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jc w:val="center"/>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60E7" w:rsidRPr="00C160E7" w:rsidRDefault="00C160E7" w:rsidP="00C160E7">
                  <w:pPr>
                    <w:spacing w:after="0" w:line="240" w:lineRule="auto"/>
                    <w:rPr>
                      <w:rFonts w:ascii="Verdana" w:eastAsia="Times New Roman" w:hAnsi="Verdana" w:cs="Times New Roman"/>
                      <w:sz w:val="18"/>
                      <w:szCs w:val="18"/>
                      <w:lang w:eastAsia="en-GB"/>
                    </w:rPr>
                  </w:pPr>
                </w:p>
              </w:tc>
            </w:tr>
            <w:tr w:rsidR="00C160E7" w:rsidRPr="00C160E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E9E9E9"/>
                  <w:hideMark/>
                </w:tcPr>
                <w:p w:rsidR="00C160E7" w:rsidRPr="00C160E7" w:rsidRDefault="00C160E7" w:rsidP="00C160E7">
                  <w:pPr>
                    <w:spacing w:after="0" w:line="240" w:lineRule="auto"/>
                    <w:rPr>
                      <w:rFonts w:ascii="Times New Roman" w:eastAsia="Times New Roman" w:hAnsi="Times New Roman" w:cs="Times New Roman"/>
                      <w:sz w:val="24"/>
                      <w:szCs w:val="24"/>
                      <w:lang w:eastAsia="en-GB"/>
                    </w:rPr>
                  </w:pPr>
                  <w:r w:rsidRPr="00C160E7">
                    <w:rPr>
                      <w:rFonts w:ascii="Times New Roman" w:eastAsia="Times New Roman" w:hAnsi="Times New Roman" w:cs="Times New Roman"/>
                      <w:sz w:val="24"/>
                      <w:szCs w:val="24"/>
                      <w:lang w:eastAsia="en-GB"/>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60E7" w:rsidRPr="00C160E7" w:rsidRDefault="00C160E7" w:rsidP="00C160E7">
                  <w:pPr>
                    <w:spacing w:after="0" w:line="240" w:lineRule="auto"/>
                    <w:rPr>
                      <w:rFonts w:ascii="Verdana" w:eastAsia="Times New Roman" w:hAnsi="Verdana" w:cs="Times New Roman"/>
                      <w:sz w:val="18"/>
                      <w:szCs w:val="18"/>
                      <w:lang w:eastAsia="en-GB"/>
                    </w:rPr>
                  </w:pPr>
                </w:p>
              </w:tc>
            </w:tr>
            <w:tr w:rsidR="00C160E7" w:rsidRPr="00C160E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hyperlink r:id="rId20" w:history="1">
                    <w:r w:rsidRPr="00C160E7">
                      <w:rPr>
                        <w:rFonts w:ascii="Verdana" w:eastAsia="Times New Roman" w:hAnsi="Verdana" w:cs="Times New Roman"/>
                        <w:color w:val="0000FF"/>
                        <w:sz w:val="18"/>
                        <w:szCs w:val="18"/>
                        <w:u w:val="single"/>
                        <w:lang w:eastAsia="en-GB"/>
                      </w:rPr>
                      <w:t>Impartiality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60E7" w:rsidRPr="00C160E7" w:rsidRDefault="00C160E7" w:rsidP="00C160E7">
                  <w:pPr>
                    <w:spacing w:after="0" w:line="240" w:lineRule="auto"/>
                    <w:rPr>
                      <w:rFonts w:ascii="Verdana" w:eastAsia="Times New Roman" w:hAnsi="Verdana" w:cs="Times New Roman"/>
                      <w:sz w:val="18"/>
                      <w:szCs w:val="18"/>
                      <w:lang w:eastAsia="en-GB"/>
                    </w:rPr>
                  </w:pPr>
                </w:p>
              </w:tc>
            </w:tr>
            <w:tr w:rsidR="00C160E7" w:rsidRPr="00C160E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hyperlink r:id="rId21" w:history="1">
                    <w:r w:rsidRPr="00C160E7">
                      <w:rPr>
                        <w:rFonts w:ascii="Verdana" w:eastAsia="Times New Roman" w:hAnsi="Verdana" w:cs="Times New Roman"/>
                        <w:color w:val="0000FF"/>
                        <w:sz w:val="18"/>
                        <w:szCs w:val="18"/>
                        <w:u w:val="single"/>
                        <w:lang w:eastAsia="en-GB"/>
                      </w:rPr>
                      <w:t>Integrity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60E7" w:rsidRPr="00C160E7" w:rsidRDefault="00C160E7" w:rsidP="00C160E7">
                  <w:pPr>
                    <w:spacing w:after="0" w:line="240" w:lineRule="auto"/>
                    <w:rPr>
                      <w:rFonts w:ascii="Verdana" w:eastAsia="Times New Roman" w:hAnsi="Verdana" w:cs="Times New Roman"/>
                      <w:sz w:val="18"/>
                      <w:szCs w:val="18"/>
                      <w:lang w:eastAsia="en-GB"/>
                    </w:rPr>
                  </w:pPr>
                </w:p>
              </w:tc>
            </w:tr>
            <w:tr w:rsidR="00C160E7" w:rsidRPr="00C160E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hyperlink r:id="rId22" w:history="1">
                    <w:r w:rsidRPr="00C160E7">
                      <w:rPr>
                        <w:rFonts w:ascii="Verdana" w:eastAsia="Times New Roman" w:hAnsi="Verdana" w:cs="Times New Roman"/>
                        <w:color w:val="0000FF"/>
                        <w:sz w:val="18"/>
                        <w:szCs w:val="18"/>
                        <w:u w:val="single"/>
                        <w:lang w:eastAsia="en-GB"/>
                      </w:rPr>
                      <w:t>Public Service</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60E7" w:rsidRPr="00C160E7" w:rsidRDefault="00C160E7" w:rsidP="00C160E7">
                  <w:pPr>
                    <w:spacing w:after="0" w:line="240" w:lineRule="auto"/>
                    <w:rPr>
                      <w:rFonts w:ascii="Verdana" w:eastAsia="Times New Roman" w:hAnsi="Verdana" w:cs="Times New Roman"/>
                      <w:sz w:val="18"/>
                      <w:szCs w:val="18"/>
                      <w:lang w:eastAsia="en-GB"/>
                    </w:rPr>
                  </w:pPr>
                </w:p>
              </w:tc>
            </w:tr>
            <w:tr w:rsidR="00C160E7" w:rsidRPr="00C160E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hyperlink r:id="rId23" w:history="1">
                    <w:r w:rsidRPr="00C160E7">
                      <w:rPr>
                        <w:rFonts w:ascii="Verdana" w:eastAsia="Times New Roman" w:hAnsi="Verdana" w:cs="Times New Roman"/>
                        <w:color w:val="0000FF"/>
                        <w:sz w:val="18"/>
                        <w:szCs w:val="18"/>
                        <w:u w:val="single"/>
                        <w:lang w:eastAsia="en-GB"/>
                      </w:rPr>
                      <w:t>Transparency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60E7" w:rsidRPr="00C160E7" w:rsidRDefault="00C160E7" w:rsidP="00C160E7">
                  <w:pPr>
                    <w:spacing w:after="0" w:line="240" w:lineRule="auto"/>
                    <w:rPr>
                      <w:rFonts w:ascii="Verdana" w:eastAsia="Times New Roman" w:hAnsi="Verdana" w:cs="Times New Roman"/>
                      <w:sz w:val="18"/>
                      <w:szCs w:val="18"/>
                      <w:lang w:eastAsia="en-GB"/>
                    </w:rPr>
                  </w:pPr>
                </w:p>
              </w:tc>
            </w:tr>
          </w:tbl>
          <w:p w:rsidR="00C160E7" w:rsidRPr="00C160E7" w:rsidRDefault="00C160E7" w:rsidP="00C160E7">
            <w:pPr>
              <w:spacing w:after="0" w:line="240" w:lineRule="auto"/>
              <w:jc w:val="center"/>
              <w:rPr>
                <w:rFonts w:ascii="Times New Roman" w:eastAsia="Times New Roman" w:hAnsi="Times New Roman" w:cs="Times New Roman"/>
                <w:sz w:val="24"/>
                <w:szCs w:val="24"/>
                <w:lang w:eastAsia="en-GB"/>
              </w:rPr>
            </w:pPr>
          </w:p>
        </w:tc>
      </w:tr>
      <w:tr w:rsidR="00C160E7" w:rsidRPr="00C160E7" w:rsidTr="00C160E7">
        <w:trPr>
          <w:tblCellSpacing w:w="12" w:type="dxa"/>
          <w:jc w:val="center"/>
        </w:trPr>
        <w:tc>
          <w:tcPr>
            <w:tcW w:w="900" w:type="pct"/>
            <w:shd w:val="clear" w:color="auto" w:fill="00009C"/>
            <w:hideMark/>
          </w:tcPr>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lastRenderedPageBreak/>
              <w:t>Initial Development skills for new to role period</w:t>
            </w:r>
          </w:p>
        </w:tc>
        <w:tc>
          <w:tcPr>
            <w:tcW w:w="0" w:type="auto"/>
            <w:hideMark/>
          </w:tcPr>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 </w:t>
            </w:r>
          </w:p>
          <w:p w:rsidR="00C160E7" w:rsidRPr="00C160E7" w:rsidRDefault="00C160E7" w:rsidP="00C160E7">
            <w:pPr>
              <w:spacing w:before="45" w:after="45" w:line="240" w:lineRule="auto"/>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All staff are required to complete mandatory e-Learning including annual DSE and Fire Safety plus any role-specific training required.</w:t>
            </w:r>
          </w:p>
          <w:p w:rsidR="00C160E7" w:rsidRPr="00C160E7" w:rsidRDefault="00C160E7" w:rsidP="00C160E7">
            <w:pPr>
              <w:spacing w:before="45" w:after="45" w:line="240" w:lineRule="auto"/>
              <w:rPr>
                <w:rFonts w:ascii="Verdana" w:eastAsia="Times New Roman" w:hAnsi="Verdana" w:cs="Times New Roman"/>
                <w:sz w:val="18"/>
                <w:szCs w:val="18"/>
                <w:lang w:eastAsia="en-GB"/>
              </w:rPr>
            </w:pPr>
          </w:p>
        </w:tc>
      </w:tr>
    </w:tbl>
    <w:p w:rsidR="00C160E7" w:rsidRPr="00C160E7" w:rsidRDefault="00C160E7" w:rsidP="00C160E7">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538"/>
        <w:gridCol w:w="6585"/>
      </w:tblGrid>
      <w:tr w:rsidR="00C160E7" w:rsidRPr="00C160E7" w:rsidTr="00C160E7">
        <w:trPr>
          <w:tblCellSpacing w:w="12" w:type="dxa"/>
          <w:jc w:val="center"/>
        </w:trPr>
        <w:tc>
          <w:tcPr>
            <w:tcW w:w="900" w:type="pct"/>
            <w:shd w:val="clear" w:color="auto" w:fill="00009C"/>
            <w:hideMark/>
          </w:tcPr>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 xml:space="preserve">Continuing Professional </w:t>
            </w:r>
            <w:proofErr w:type="spellStart"/>
            <w:r w:rsidRPr="00C160E7">
              <w:rPr>
                <w:rFonts w:ascii="Tahoma" w:eastAsia="Times New Roman" w:hAnsi="Tahoma" w:cs="Tahoma"/>
                <w:b/>
                <w:bCs/>
                <w:color w:val="FFFFFF"/>
                <w:sz w:val="20"/>
                <w:szCs w:val="20"/>
                <w:lang w:eastAsia="en-GB"/>
              </w:rPr>
              <w:t>Developement</w:t>
            </w:r>
            <w:proofErr w:type="spellEnd"/>
          </w:p>
        </w:tc>
        <w:tc>
          <w:tcPr>
            <w:tcW w:w="0" w:type="auto"/>
            <w:hideMark/>
          </w:tcPr>
          <w:p w:rsidR="00C160E7" w:rsidRPr="00C160E7" w:rsidRDefault="00C160E7" w:rsidP="00C160E7">
            <w:pPr>
              <w:spacing w:after="0" w:line="240" w:lineRule="auto"/>
              <w:rPr>
                <w:rFonts w:ascii="Times New Roman" w:eastAsia="Times New Roman" w:hAnsi="Times New Roman" w:cs="Times New Roman"/>
                <w:sz w:val="24"/>
                <w:szCs w:val="24"/>
                <w:lang w:eastAsia="en-GB"/>
              </w:rPr>
            </w:pPr>
            <w:r w:rsidRPr="00C160E7">
              <w:rPr>
                <w:rFonts w:ascii="Times New Roman" w:eastAsia="Times New Roman" w:hAnsi="Times New Roman" w:cs="Times New Roman"/>
                <w:sz w:val="24"/>
                <w:szCs w:val="24"/>
                <w:lang w:eastAsia="en-GB"/>
              </w:rPr>
              <w:t> </w:t>
            </w:r>
          </w:p>
        </w:tc>
      </w:tr>
      <w:tr w:rsidR="00C160E7" w:rsidRPr="00C160E7" w:rsidTr="00C160E7">
        <w:trPr>
          <w:tblCellSpacing w:w="12" w:type="dxa"/>
          <w:jc w:val="center"/>
        </w:trPr>
        <w:tc>
          <w:tcPr>
            <w:tcW w:w="900" w:type="pct"/>
            <w:shd w:val="clear" w:color="auto" w:fill="00009C"/>
            <w:hideMark/>
          </w:tcPr>
          <w:p w:rsidR="00C160E7" w:rsidRPr="00C160E7" w:rsidRDefault="00C160E7" w:rsidP="00C160E7">
            <w:pPr>
              <w:spacing w:before="45" w:after="45" w:line="240" w:lineRule="auto"/>
              <w:jc w:val="center"/>
              <w:rPr>
                <w:rFonts w:ascii="Verdana" w:eastAsia="Times New Roman" w:hAnsi="Verdana" w:cs="Times New Roman"/>
                <w:b/>
                <w:bCs/>
                <w:sz w:val="18"/>
                <w:szCs w:val="18"/>
                <w:lang w:eastAsia="en-GB"/>
              </w:rPr>
            </w:pPr>
            <w:r w:rsidRPr="00C160E7">
              <w:rPr>
                <w:rFonts w:ascii="Tahoma" w:eastAsia="Times New Roman" w:hAnsi="Tahoma" w:cs="Tahoma"/>
                <w:b/>
                <w:bCs/>
                <w:color w:val="FFFFFF"/>
                <w:sz w:val="20"/>
                <w:szCs w:val="20"/>
                <w:lang w:eastAsia="en-GB"/>
              </w:rPr>
              <w:t>Career Pathways</w:t>
            </w:r>
          </w:p>
        </w:tc>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2264"/>
              <w:gridCol w:w="2352"/>
              <w:gridCol w:w="1885"/>
            </w:tblGrid>
            <w:tr w:rsidR="00C160E7" w:rsidRPr="00C160E7">
              <w:trPr>
                <w:tblCellSpacing w:w="0" w:type="dxa"/>
              </w:trPr>
              <w:tc>
                <w:tcPr>
                  <w:tcW w:w="3030" w:type="dxa"/>
                  <w:vAlign w:val="center"/>
                  <w:hideMark/>
                </w:tcPr>
                <w:p w:rsidR="00C160E7" w:rsidRPr="00C160E7" w:rsidRDefault="00C160E7" w:rsidP="00C160E7">
                  <w:pPr>
                    <w:spacing w:before="45" w:after="45" w:line="240" w:lineRule="auto"/>
                    <w:jc w:val="center"/>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 </w:t>
                  </w:r>
                </w:p>
              </w:tc>
              <w:tc>
                <w:tcPr>
                  <w:tcW w:w="3150" w:type="dxa"/>
                  <w:vAlign w:val="center"/>
                  <w:hideMark/>
                </w:tcPr>
                <w:p w:rsidR="00C160E7" w:rsidRPr="00C160E7" w:rsidRDefault="00C160E7" w:rsidP="00C160E7">
                  <w:pPr>
                    <w:spacing w:before="45" w:after="45" w:line="240" w:lineRule="auto"/>
                    <w:jc w:val="center"/>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 </w:t>
                  </w:r>
                </w:p>
              </w:tc>
              <w:tc>
                <w:tcPr>
                  <w:tcW w:w="2520" w:type="dxa"/>
                  <w:vAlign w:val="center"/>
                  <w:hideMark/>
                </w:tcPr>
                <w:p w:rsidR="00C160E7" w:rsidRPr="00C160E7" w:rsidRDefault="00C160E7" w:rsidP="00C160E7">
                  <w:pPr>
                    <w:spacing w:before="45" w:after="45" w:line="240" w:lineRule="auto"/>
                    <w:jc w:val="center"/>
                    <w:rPr>
                      <w:rFonts w:ascii="Verdana" w:eastAsia="Times New Roman" w:hAnsi="Verdana" w:cs="Times New Roman"/>
                      <w:sz w:val="18"/>
                      <w:szCs w:val="18"/>
                      <w:lang w:eastAsia="en-GB"/>
                    </w:rPr>
                  </w:pPr>
                  <w:r w:rsidRPr="00C160E7">
                    <w:rPr>
                      <w:rFonts w:ascii="Verdana" w:eastAsia="Times New Roman" w:hAnsi="Verdana" w:cs="Times New Roman"/>
                      <w:sz w:val="18"/>
                      <w:szCs w:val="18"/>
                      <w:lang w:eastAsia="en-GB"/>
                    </w:rPr>
                    <w:t> </w:t>
                  </w:r>
                </w:p>
              </w:tc>
            </w:tr>
          </w:tbl>
          <w:p w:rsidR="00C160E7" w:rsidRPr="00C160E7" w:rsidRDefault="00C160E7" w:rsidP="00C160E7">
            <w:pPr>
              <w:spacing w:after="0" w:line="240" w:lineRule="auto"/>
              <w:rPr>
                <w:rFonts w:ascii="Times New Roman" w:eastAsia="Times New Roman" w:hAnsi="Times New Roman" w:cs="Times New Roman"/>
                <w:sz w:val="24"/>
                <w:szCs w:val="24"/>
                <w:lang w:eastAsia="en-GB"/>
              </w:rPr>
            </w:pPr>
          </w:p>
        </w:tc>
      </w:tr>
    </w:tbl>
    <w:p w:rsidR="00C160E7" w:rsidRPr="00C160E7" w:rsidRDefault="00C160E7" w:rsidP="00C160E7">
      <w:pPr>
        <w:spacing w:before="45" w:after="45" w:line="240" w:lineRule="auto"/>
        <w:jc w:val="center"/>
        <w:rPr>
          <w:rFonts w:ascii="Verdana" w:eastAsia="Times New Roman" w:hAnsi="Verdana" w:cs="Times New Roman"/>
          <w:color w:val="000000"/>
          <w:sz w:val="18"/>
          <w:szCs w:val="18"/>
          <w:lang w:eastAsia="en-GB"/>
        </w:rPr>
      </w:pPr>
      <w:r w:rsidRPr="00C160E7">
        <w:rPr>
          <w:rFonts w:ascii="Verdana" w:eastAsia="Times New Roman" w:hAnsi="Verdana" w:cs="Times New Roman"/>
          <w:color w:val="000000"/>
          <w:sz w:val="18"/>
          <w:szCs w:val="18"/>
          <w:lang w:eastAsia="en-GB"/>
        </w:rPr>
        <w:t> </w:t>
      </w:r>
    </w:p>
    <w:p w:rsidR="00C160E7" w:rsidRPr="00C160E7" w:rsidRDefault="00C160E7" w:rsidP="00C160E7">
      <w:pPr>
        <w:spacing w:before="45" w:after="45" w:line="240" w:lineRule="auto"/>
        <w:jc w:val="center"/>
        <w:rPr>
          <w:rFonts w:ascii="Verdana" w:eastAsia="Times New Roman" w:hAnsi="Verdana" w:cs="Times New Roman"/>
          <w:color w:val="000000"/>
          <w:sz w:val="18"/>
          <w:szCs w:val="18"/>
          <w:lang w:eastAsia="en-GB"/>
        </w:rPr>
      </w:pPr>
      <w:r w:rsidRPr="00C160E7">
        <w:rPr>
          <w:rFonts w:ascii="Verdana" w:eastAsia="Times New Roman" w:hAnsi="Verdana" w:cs="Times New Roman"/>
          <w:color w:val="000000"/>
          <w:sz w:val="18"/>
          <w:szCs w:val="18"/>
          <w:lang w:eastAsia="en-GB"/>
        </w:rPr>
        <w:t> </w:t>
      </w:r>
    </w:p>
    <w:p w:rsidR="00C160E7" w:rsidRPr="00C160E7" w:rsidRDefault="00C160E7" w:rsidP="00C160E7">
      <w:pPr>
        <w:spacing w:before="45" w:after="45" w:line="240" w:lineRule="auto"/>
        <w:jc w:val="center"/>
        <w:rPr>
          <w:rFonts w:ascii="Verdana" w:eastAsia="Times New Roman" w:hAnsi="Verdana" w:cs="Times New Roman"/>
          <w:color w:val="000000"/>
          <w:sz w:val="18"/>
          <w:szCs w:val="18"/>
          <w:lang w:eastAsia="en-GB"/>
        </w:rPr>
      </w:pPr>
      <w:r w:rsidRPr="00C160E7">
        <w:rPr>
          <w:rFonts w:ascii="Verdana" w:eastAsia="Times New Roman" w:hAnsi="Verdana" w:cs="Times New Roman"/>
          <w:color w:val="000000"/>
          <w:sz w:val="18"/>
          <w:szCs w:val="18"/>
          <w:lang w:eastAsia="en-GB"/>
        </w:rPr>
        <w:t> </w:t>
      </w:r>
    </w:p>
    <w:p w:rsidR="00C160E7" w:rsidRPr="00C160E7" w:rsidRDefault="00C160E7" w:rsidP="00C160E7">
      <w:pPr>
        <w:spacing w:before="45" w:after="45" w:line="240" w:lineRule="auto"/>
        <w:jc w:val="center"/>
        <w:rPr>
          <w:rFonts w:ascii="Verdana" w:eastAsia="Times New Roman" w:hAnsi="Verdana" w:cs="Times New Roman"/>
          <w:color w:val="000000"/>
          <w:sz w:val="18"/>
          <w:szCs w:val="18"/>
          <w:lang w:eastAsia="en-GB"/>
        </w:rPr>
      </w:pPr>
      <w:r w:rsidRPr="00C160E7">
        <w:rPr>
          <w:rFonts w:ascii="Verdana" w:eastAsia="Times New Roman" w:hAnsi="Verdana" w:cs="Times New Roman"/>
          <w:color w:val="000000"/>
          <w:sz w:val="18"/>
          <w:szCs w:val="18"/>
          <w:lang w:eastAsia="en-GB"/>
        </w:rPr>
        <w:t> </w:t>
      </w:r>
    </w:p>
    <w:p w:rsidR="00EB7422" w:rsidRDefault="00EB7422">
      <w:bookmarkStart w:id="0" w:name="_GoBack"/>
      <w:bookmarkEnd w:id="0"/>
    </w:p>
    <w:sectPr w:rsidR="00EB74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0E7" w:rsidRDefault="00C160E7" w:rsidP="00C160E7">
      <w:pPr>
        <w:spacing w:after="0" w:line="240" w:lineRule="auto"/>
      </w:pPr>
      <w:r>
        <w:separator/>
      </w:r>
    </w:p>
  </w:endnote>
  <w:endnote w:type="continuationSeparator" w:id="0">
    <w:p w:rsidR="00C160E7" w:rsidRDefault="00C160E7" w:rsidP="00C16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0E7" w:rsidRDefault="00C160E7" w:rsidP="00C160E7">
      <w:pPr>
        <w:spacing w:after="0" w:line="240" w:lineRule="auto"/>
      </w:pPr>
      <w:r>
        <w:separator/>
      </w:r>
    </w:p>
  </w:footnote>
  <w:footnote w:type="continuationSeparator" w:id="0">
    <w:p w:rsidR="00C160E7" w:rsidRDefault="00C160E7" w:rsidP="00C160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0E7"/>
    <w:rsid w:val="00C160E7"/>
    <w:rsid w:val="00EB74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D9D03122-1E26-4057-B7B1-4FB4F563D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160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0E7"/>
    <w:rPr>
      <w:rFonts w:ascii="Times New Roman" w:eastAsia="Times New Roman" w:hAnsi="Times New Roman" w:cs="Times New Roman"/>
      <w:b/>
      <w:bCs/>
      <w:kern w:val="36"/>
      <w:sz w:val="48"/>
      <w:szCs w:val="48"/>
      <w:lang w:eastAsia="en-GB"/>
    </w:rPr>
  </w:style>
  <w:style w:type="paragraph" w:customStyle="1" w:styleId="headersmall">
    <w:name w:val="headersmall"/>
    <w:basedOn w:val="Normal"/>
    <w:rsid w:val="00C160E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C160E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C160E7"/>
    <w:rPr>
      <w:color w:val="0000FF"/>
      <w:u w:val="single"/>
    </w:rPr>
  </w:style>
  <w:style w:type="paragraph" w:customStyle="1" w:styleId="header">
    <w:name w:val="header"/>
    <w:basedOn w:val="Normal"/>
    <w:rsid w:val="00C160E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160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680522">
      <w:bodyDiv w:val="1"/>
      <w:marLeft w:val="0"/>
      <w:marRight w:val="0"/>
      <w:marTop w:val="0"/>
      <w:marBottom w:val="0"/>
      <w:divBdr>
        <w:top w:val="none" w:sz="0" w:space="0" w:color="auto"/>
        <w:left w:val="none" w:sz="0" w:space="0" w:color="auto"/>
        <w:bottom w:val="none" w:sz="0" w:space="0" w:color="auto"/>
        <w:right w:val="none" w:sz="0" w:space="0" w:color="auto"/>
      </w:divBdr>
      <w:divsChild>
        <w:div w:id="269973493">
          <w:marLeft w:val="0"/>
          <w:marRight w:val="0"/>
          <w:marTop w:val="0"/>
          <w:marBottom w:val="0"/>
          <w:divBdr>
            <w:top w:val="none" w:sz="0" w:space="0" w:color="auto"/>
            <w:left w:val="none" w:sz="0" w:space="0" w:color="auto"/>
            <w:bottom w:val="none" w:sz="0" w:space="0" w:color="auto"/>
            <w:right w:val="none" w:sz="0" w:space="0" w:color="auto"/>
          </w:divBdr>
        </w:div>
        <w:div w:id="1768848039">
          <w:marLeft w:val="0"/>
          <w:marRight w:val="0"/>
          <w:marTop w:val="0"/>
          <w:marBottom w:val="0"/>
          <w:divBdr>
            <w:top w:val="none" w:sz="0" w:space="0" w:color="auto"/>
            <w:left w:val="none" w:sz="0" w:space="0" w:color="auto"/>
            <w:bottom w:val="none" w:sz="0" w:space="0" w:color="auto"/>
            <w:right w:val="none" w:sz="0" w:space="0" w:color="auto"/>
          </w:divBdr>
        </w:div>
        <w:div w:id="1271622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dev.college.police.uk/competency-values/we-analyse-critically/" TargetMode="External"/><Relationship Id="rId13" Type="http://schemas.openxmlformats.org/officeDocument/2006/relationships/image" Target="media/image1.jpeg"/><Relationship Id="rId18" Type="http://schemas.openxmlformats.org/officeDocument/2006/relationships/hyperlink" Target="https://profdev.college.police.uk/competency-values/we-analyse-critically/" TargetMode="External"/><Relationship Id="rId3" Type="http://schemas.openxmlformats.org/officeDocument/2006/relationships/webSettings" Target="webSettings.xml"/><Relationship Id="rId21" Type="http://schemas.openxmlformats.org/officeDocument/2006/relationships/hyperlink" Target="https://profdev.college.police.uk/competency-values/integrity/" TargetMode="External"/><Relationship Id="rId7" Type="http://schemas.openxmlformats.org/officeDocument/2006/relationships/hyperlink" Target="https://profdev.college.police.uk/competency-values/we-take-ownership/" TargetMode="External"/><Relationship Id="rId12" Type="http://schemas.openxmlformats.org/officeDocument/2006/relationships/hyperlink" Target="https://profdev.college.police.uk/competency-values/" TargetMode="External"/><Relationship Id="rId17" Type="http://schemas.openxmlformats.org/officeDocument/2006/relationships/hyperlink" Target="https://profdev.college.police.uk/competency-values/deliver-support-inspire/"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profdev.college.police.uk/competency-values/we-are-collaborative/" TargetMode="External"/><Relationship Id="rId20" Type="http://schemas.openxmlformats.org/officeDocument/2006/relationships/hyperlink" Target="https://profdev.college.police.uk/competency-values/impartiality/" TargetMode="External"/><Relationship Id="rId1" Type="http://schemas.openxmlformats.org/officeDocument/2006/relationships/styles" Target="styles.xml"/><Relationship Id="rId6" Type="http://schemas.openxmlformats.org/officeDocument/2006/relationships/hyperlink" Target="https://profdev.college.police.uk/competency-values/we-are-emotionally-aware/" TargetMode="External"/><Relationship Id="rId11" Type="http://schemas.openxmlformats.org/officeDocument/2006/relationships/hyperlink" Target="http://www.hampshire.police.uk/internet/asset/4bac2286-4027-40b2-9e07-8efa9d67d2cP/QCF_chart.pdf"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profdev.college.police.uk/competency-values/we-take-ownership/" TargetMode="External"/><Relationship Id="rId23" Type="http://schemas.openxmlformats.org/officeDocument/2006/relationships/hyperlink" Target="https://profdev.college.police.uk/competency-values/transparency/" TargetMode="External"/><Relationship Id="rId10" Type="http://schemas.openxmlformats.org/officeDocument/2006/relationships/hyperlink" Target="https://profdev.college.police.uk/competency-values/public-service/" TargetMode="External"/><Relationship Id="rId19" Type="http://schemas.openxmlformats.org/officeDocument/2006/relationships/hyperlink" Target="https://profdev.college.police.uk/competency-values/innovative-open-minded/" TargetMode="External"/><Relationship Id="rId4" Type="http://schemas.openxmlformats.org/officeDocument/2006/relationships/footnotes" Target="footnotes.xml"/><Relationship Id="rId9" Type="http://schemas.openxmlformats.org/officeDocument/2006/relationships/hyperlink" Target="https://profdev.college.police.uk/competency-values/integrity/" TargetMode="External"/><Relationship Id="rId14" Type="http://schemas.openxmlformats.org/officeDocument/2006/relationships/hyperlink" Target="https://profdev.college.police.uk/competency-values/we-are-emotionally-aware/" TargetMode="External"/><Relationship Id="rId22" Type="http://schemas.openxmlformats.org/officeDocument/2006/relationships/hyperlink" Target="https://profdev.college.police.uk/competency-values/public-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Davoli, Mari (19363)</dc:creator>
  <cp:keywords/>
  <dc:description/>
  <cp:lastModifiedBy>Davoli, Mari (19363)</cp:lastModifiedBy>
  <cp:revision>1</cp:revision>
  <dcterms:created xsi:type="dcterms:W3CDTF">2024-03-12T13:20:00Z</dcterms:created>
  <dcterms:modified xsi:type="dcterms:W3CDTF">2024-03-12T13:22:00Z</dcterms:modified>
</cp:coreProperties>
</file>