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41092" w14:textId="77777777" w:rsidR="00134A3A" w:rsidRPr="00CE7DEA" w:rsidRDefault="00881B2E" w:rsidP="00CE7DEA">
      <w:pPr>
        <w:spacing w:line="240" w:lineRule="auto"/>
        <w:jc w:val="center"/>
        <w:rPr>
          <w:rFonts w:cs="Arial"/>
          <w:b/>
          <w:color w:val="FFFFFF" w:themeColor="background1"/>
        </w:rPr>
      </w:pPr>
      <w:r w:rsidRPr="00CE7DEA">
        <w:rPr>
          <w:rFonts w:cs="Arial"/>
          <w:noProof/>
        </w:rPr>
        <mc:AlternateContent>
          <mc:Choice Requires="wps">
            <w:drawing>
              <wp:anchor distT="0" distB="0" distL="114300" distR="114300" simplePos="0" relativeHeight="251658240" behindDoc="0" locked="0" layoutInCell="1" allowOverlap="1" wp14:anchorId="4798C6D0" wp14:editId="5CD7607A">
                <wp:simplePos x="0" y="0"/>
                <wp:positionH relativeFrom="column">
                  <wp:posOffset>-914400</wp:posOffset>
                </wp:positionH>
                <wp:positionV relativeFrom="paragraph">
                  <wp:posOffset>-914400</wp:posOffset>
                </wp:positionV>
                <wp:extent cx="0" cy="0"/>
                <wp:effectExtent l="0" t="0" r="0" b="0"/>
                <wp:wrapNone/>
                <wp:docPr id="2" name="TitusLabsSignature"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wps:spPr>
                      <wps:txbx>
                        <w:txbxContent>
                          <w:p w14:paraId="1C35020D" w14:textId="77777777" w:rsidR="00EF3B9B" w:rsidRDefault="00EF3B9B">
                            <w:pPr>
                              <w:rPr>
                                <w:noProof/>
                              </w:rPr>
                            </w:pPr>
                            <w:r>
                              <w:rPr>
                                <w:noProof/>
                              </w:rPr>
                              <w:t>WKDGp7co52Y1M3qbbNf+Bl4dnVUKHYkK7AELNLCuqiQDo1KiEaiXagw9Vmmp1lAmBi0YD+VtJckNm7puOexW6R9E9CdNUJq+flaNQXqTn27qInjvLcvsm8SqpYRJ/ADfrRFRTCJ5O49CbaWXyHC9ITM1BalSdlksahWnGLxhq7/5mOnDW6AUUbD4BwZ2JcO9CJWaUQ28wX4=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98C6D0" id="_x0000_t202" coordsize="21600,21600" o:spt="202" path="m,l,21600r21600,l21600,xe">
                <v:stroke joinstyle="miter"/>
                <v:path gradientshapeok="t" o:connecttype="rect"/>
              </v:shapetype>
              <v:shape id="TitusLabsSignature" o:spid="_x0000_s1026" type="#_x0000_t202" style="position:absolute;left:0;text-align:left;margin-left:-1in;margin-top:-1in;width:0;height:0;z-index:251658240;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" filled="f" strokeweight=".5pt">
                <v:textbox>
                  <w:txbxContent>
                    <w:p w14:paraId="1C35020D" w14:textId="77777777" w:rsidR="00EF3B9B" w:rsidRDefault="00EF3B9B">
                      <w:pPr>
                        <w:rPr>
                          <w:noProof/>
                        </w:rPr>
                      </w:pPr>
                      <w:r>
                        <w:rPr>
                          <w:noProof/>
                        </w:rPr>
                        <w:t>WKDGp7co52Y1M3qbbNf+Bl4dnVUKHYkK7AELNLCuqiQDo1KiEaiXagw9Vmmp1lAmBi0YD+VtJckNm7puOexW6R9E9CdNUJq+flaNQXqTn27qInjvLcvsm8SqpYRJ/ADfrRFRTCJ5O49CbaWXyHC9ITM1BalSdlksahWnGLxhq7/5mOnDW6AUUbD4BwZ2JcO9CJWaUQ28wX4=</w:t>
                      </w:r>
                    </w:p>
                  </w:txbxContent>
                </v:textbox>
              </v:shape>
            </w:pict>
          </mc:Fallback>
        </mc:AlternateContent>
      </w:r>
      <w:permStart w:id="750215161" w:edGrp="everyone"/>
      <w:r w:rsidR="00134A3A" w:rsidRPr="00CE7DEA">
        <w:rPr>
          <w:rFonts w:cs="Arial"/>
          <w:noProof/>
        </w:rPr>
        <w:drawing>
          <wp:inline distT="0" distB="0" distL="0" distR="0" wp14:anchorId="12AC6AF0" wp14:editId="5005DDA7">
            <wp:extent cx="1467485" cy="1406525"/>
            <wp:effectExtent l="0" t="0" r="0" b="3175"/>
            <wp:docPr id="1" name="Picture 1" descr="Circular logo of Hampshire &amp; Isle of Wight Constabulary featuring a crown above a red rose with blue and green laurel leaves surrounding it. Text encircles the emblem, reading &quot;HAMPSHIRE &amp; ISLE OF WIGHT CONSTABULARY&quot; in blue capital lette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ular logo of Hampshire &amp; Isle of Wight Constabulary featuring a crown above a red rose with blue and green laurel leaves surrounding it. Text encircles the emblem, reading &quot;HAMPSHIRE &amp; ISLE OF WIGHT CONSTABULARY&quot; in blue capital letters.&#10;&#10;"/>
                    <pic:cNvPicPr/>
                  </pic:nvPicPr>
                  <pic:blipFill>
                    <a:blip r:embed="rId12">
                      <a:extLst>
                        <a:ext uri="{28A0092B-C50C-407E-A947-70E740481C1C}">
                          <a14:useLocalDpi xmlns:a14="http://schemas.microsoft.com/office/drawing/2010/main" val="0"/>
                        </a:ext>
                      </a:extLst>
                    </a:blip>
                    <a:stretch>
                      <a:fillRect/>
                    </a:stretch>
                  </pic:blipFill>
                  <pic:spPr>
                    <a:xfrm>
                      <a:off x="0" y="0"/>
                      <a:ext cx="1467485" cy="1406525"/>
                    </a:xfrm>
                    <a:prstGeom prst="rect">
                      <a:avLst/>
                    </a:prstGeom>
                  </pic:spPr>
                </pic:pic>
              </a:graphicData>
            </a:graphic>
          </wp:inline>
        </w:drawing>
      </w:r>
      <w:permEnd w:id="750215161"/>
    </w:p>
    <w:p w14:paraId="389C7BB3" w14:textId="77777777" w:rsidR="00134A3A" w:rsidRPr="00CE7DEA" w:rsidRDefault="00134A3A" w:rsidP="725F7ECC">
      <w:pPr>
        <w:spacing w:line="240" w:lineRule="auto"/>
        <w:jc w:val="center"/>
        <w:rPr>
          <w:rFonts w:eastAsiaTheme="minorEastAsia" w:cs="Arial"/>
          <w:b/>
          <w:bCs/>
          <w:color w:val="auto"/>
          <w:sz w:val="32"/>
          <w:szCs w:val="32"/>
          <w:lang w:eastAsia="en-US"/>
        </w:rPr>
      </w:pPr>
      <w:r w:rsidRPr="725F7ECC">
        <w:rPr>
          <w:rFonts w:eastAsiaTheme="minorEastAsia" w:cs="Arial"/>
          <w:b/>
          <w:bCs/>
          <w:color w:val="auto"/>
          <w:sz w:val="32"/>
          <w:szCs w:val="32"/>
          <w:lang w:eastAsia="en-US"/>
        </w:rPr>
        <w:t>Specific Appropriate Policy Document:</w:t>
      </w:r>
    </w:p>
    <w:p w14:paraId="664246BC" w14:textId="77777777" w:rsidR="00134A3A" w:rsidRPr="00CE7DEA" w:rsidRDefault="00134A3A" w:rsidP="725F7ECC">
      <w:pPr>
        <w:spacing w:line="240" w:lineRule="auto"/>
        <w:jc w:val="center"/>
        <w:rPr>
          <w:rFonts w:eastAsiaTheme="minorEastAsia" w:cs="Arial"/>
          <w:b/>
          <w:bCs/>
          <w:color w:val="auto"/>
          <w:sz w:val="32"/>
          <w:szCs w:val="32"/>
          <w:lang w:eastAsia="en-US"/>
        </w:rPr>
      </w:pPr>
      <w:r w:rsidRPr="725F7ECC">
        <w:rPr>
          <w:rFonts w:eastAsiaTheme="minorEastAsia" w:cs="Arial"/>
          <w:b/>
          <w:bCs/>
          <w:color w:val="auto"/>
          <w:sz w:val="32"/>
          <w:szCs w:val="32"/>
          <w:lang w:eastAsia="en-US"/>
        </w:rPr>
        <w:t>Live Facial Recognition</w:t>
      </w:r>
    </w:p>
    <w:p w14:paraId="5932080C" w14:textId="77777777" w:rsidR="00F56366" w:rsidRPr="00CE7DEA" w:rsidRDefault="00F56366" w:rsidP="00CE7DEA">
      <w:pPr>
        <w:pBdr>
          <w:bottom w:val="single" w:sz="4" w:space="1" w:color="auto"/>
        </w:pBdr>
        <w:spacing w:line="240" w:lineRule="auto"/>
        <w:jc w:val="center"/>
        <w:rPr>
          <w:rFonts w:eastAsiaTheme="minorHAnsi" w:cs="Arial"/>
          <w:color w:val="auto"/>
        </w:rPr>
      </w:pPr>
    </w:p>
    <w:p w14:paraId="04D2EF04" w14:textId="77777777" w:rsidR="00134A3A" w:rsidRPr="00CE7DEA" w:rsidRDefault="00134A3A" w:rsidP="00CE7DEA">
      <w:pPr>
        <w:spacing w:line="240" w:lineRule="auto"/>
        <w:jc w:val="center"/>
        <w:rPr>
          <w:rFonts w:cs="Arial"/>
          <w:b/>
          <w:color w:val="FFFFFF" w:themeColor="background1"/>
        </w:rPr>
      </w:pPr>
    </w:p>
    <w:p w14:paraId="2B281DC2" w14:textId="77777777" w:rsidR="00134A3A" w:rsidRPr="00CE7DEA" w:rsidRDefault="00134A3A" w:rsidP="00CE7DEA">
      <w:pPr>
        <w:spacing w:line="240" w:lineRule="auto"/>
        <w:jc w:val="center"/>
        <w:rPr>
          <w:rFonts w:cs="Arial"/>
          <w:b/>
          <w:color w:val="FFFFFF" w:themeColor="background1"/>
        </w:rPr>
      </w:pPr>
    </w:p>
    <w:p w14:paraId="3D0A62E2" w14:textId="349E1F33" w:rsidR="003920B5" w:rsidRPr="00D90F02" w:rsidRDefault="00A635D1" w:rsidP="00CE7DEA">
      <w:pPr>
        <w:spacing w:line="240" w:lineRule="auto"/>
        <w:rPr>
          <w:rFonts w:cs="Arial"/>
          <w:b/>
          <w:color w:val="FFFFFF" w:themeColor="background1"/>
          <w:sz w:val="28"/>
          <w:szCs w:val="28"/>
        </w:rPr>
      </w:pPr>
      <w:r w:rsidRPr="00D90F02">
        <w:rPr>
          <w:rFonts w:cs="Arial"/>
          <w:b/>
          <w:color w:val="auto"/>
          <w:sz w:val="28"/>
          <w:szCs w:val="28"/>
        </w:rPr>
        <w:t>INTRODUCTION</w:t>
      </w:r>
    </w:p>
    <w:p w14:paraId="528055E9" w14:textId="77777777" w:rsidR="003B2FB0" w:rsidRPr="00CE7DEA" w:rsidRDefault="003B2FB0" w:rsidP="00CE7DEA">
      <w:pPr>
        <w:spacing w:line="240" w:lineRule="auto"/>
        <w:rPr>
          <w:rFonts w:cs="Arial"/>
        </w:rPr>
      </w:pPr>
    </w:p>
    <w:p w14:paraId="206CB55F" w14:textId="1888006D" w:rsidR="003920B5" w:rsidRPr="00CE7DEA" w:rsidRDefault="70B8C840" w:rsidP="00CE7DEA">
      <w:pPr>
        <w:spacing w:line="240" w:lineRule="auto"/>
        <w:rPr>
          <w:rFonts w:cs="Arial"/>
        </w:rPr>
      </w:pPr>
      <w:r w:rsidRPr="0430A3BD">
        <w:rPr>
          <w:rFonts w:cs="Arial"/>
        </w:rPr>
        <w:t>This</w:t>
      </w:r>
      <w:r w:rsidR="3E1834C9" w:rsidRPr="0430A3BD">
        <w:rPr>
          <w:rFonts w:cs="Arial"/>
        </w:rPr>
        <w:t xml:space="preserve"> Live Facial Recognition (LFR) specific </w:t>
      </w:r>
      <w:r w:rsidR="60FC07B4" w:rsidRPr="0430A3BD">
        <w:rPr>
          <w:rFonts w:cs="Arial"/>
        </w:rPr>
        <w:t>A</w:t>
      </w:r>
      <w:r w:rsidR="3E1834C9" w:rsidRPr="0430A3BD">
        <w:rPr>
          <w:rFonts w:cs="Arial"/>
        </w:rPr>
        <w:t xml:space="preserve">ppropriate </w:t>
      </w:r>
      <w:r w:rsidR="60FC07B4" w:rsidRPr="0430A3BD">
        <w:rPr>
          <w:rFonts w:cs="Arial"/>
        </w:rPr>
        <w:t>P</w:t>
      </w:r>
      <w:r w:rsidRPr="0430A3BD">
        <w:rPr>
          <w:rFonts w:cs="Arial"/>
        </w:rPr>
        <w:t xml:space="preserve">olicy </w:t>
      </w:r>
      <w:r w:rsidR="60FC07B4" w:rsidRPr="0430A3BD">
        <w:rPr>
          <w:rFonts w:cs="Arial"/>
        </w:rPr>
        <w:t>D</w:t>
      </w:r>
      <w:r w:rsidRPr="0430A3BD">
        <w:rPr>
          <w:rFonts w:cs="Arial"/>
        </w:rPr>
        <w:t xml:space="preserve">ocument </w:t>
      </w:r>
      <w:r w:rsidR="520FEFD8" w:rsidRPr="0430A3BD">
        <w:rPr>
          <w:rFonts w:cs="Arial"/>
        </w:rPr>
        <w:t xml:space="preserve">(APD) </w:t>
      </w:r>
      <w:r w:rsidRPr="0430A3BD">
        <w:rPr>
          <w:rFonts w:cs="Arial"/>
        </w:rPr>
        <w:t>has been</w:t>
      </w:r>
      <w:r w:rsidR="5E516FD4" w:rsidRPr="0430A3BD">
        <w:rPr>
          <w:rFonts w:cs="Arial"/>
        </w:rPr>
        <w:t xml:space="preserve"> produced in accordance with </w:t>
      </w:r>
      <w:r w:rsidR="6FE2E553" w:rsidRPr="0430A3BD">
        <w:rPr>
          <w:rFonts w:cs="Arial"/>
        </w:rPr>
        <w:t>Hampshire and Isle of Wight Constabular</w:t>
      </w:r>
      <w:r w:rsidR="7F961A4B" w:rsidRPr="0430A3BD">
        <w:rPr>
          <w:rFonts w:cs="Arial"/>
        </w:rPr>
        <w:t>y’s</w:t>
      </w:r>
      <w:r w:rsidR="6FE2E553" w:rsidRPr="0430A3BD">
        <w:rPr>
          <w:rFonts w:cs="Arial"/>
        </w:rPr>
        <w:t>’ (HIOWC)</w:t>
      </w:r>
      <w:r w:rsidR="2D9DCFC0" w:rsidRPr="0430A3BD">
        <w:rPr>
          <w:rFonts w:cs="Arial"/>
        </w:rPr>
        <w:t xml:space="preserve"> </w:t>
      </w:r>
      <w:r w:rsidR="78EEF3FF" w:rsidRPr="0430A3BD">
        <w:rPr>
          <w:rFonts w:cs="Arial"/>
        </w:rPr>
        <w:t>obligations under Part 3 of the Data Protection</w:t>
      </w:r>
      <w:r w:rsidR="53E8E631" w:rsidRPr="0430A3BD">
        <w:rPr>
          <w:rFonts w:cs="Arial"/>
        </w:rPr>
        <w:t xml:space="preserve"> Act</w:t>
      </w:r>
      <w:r w:rsidR="78EEF3FF" w:rsidRPr="0430A3BD">
        <w:rPr>
          <w:rFonts w:cs="Arial"/>
        </w:rPr>
        <w:t xml:space="preserve"> 2018</w:t>
      </w:r>
      <w:r w:rsidR="53E8E631" w:rsidRPr="0430A3BD">
        <w:rPr>
          <w:rFonts w:cs="Arial"/>
        </w:rPr>
        <w:t xml:space="preserve"> (DPA</w:t>
      </w:r>
      <w:r w:rsidR="0AFB62A6" w:rsidRPr="0430A3BD">
        <w:rPr>
          <w:rFonts w:cs="Arial"/>
        </w:rPr>
        <w:t xml:space="preserve"> 2018</w:t>
      </w:r>
      <w:r w:rsidR="53E8E631" w:rsidRPr="0430A3BD">
        <w:rPr>
          <w:rFonts w:cs="Arial"/>
        </w:rPr>
        <w:t>)</w:t>
      </w:r>
      <w:r w:rsidR="0D1CB2C9" w:rsidRPr="0430A3BD">
        <w:rPr>
          <w:rFonts w:cs="Arial"/>
        </w:rPr>
        <w:t xml:space="preserve"> and the UK General Data Protection Regulation (UK GDPR)</w:t>
      </w:r>
      <w:r w:rsidR="1A1662DE" w:rsidRPr="0430A3BD">
        <w:rPr>
          <w:rFonts w:cs="Arial"/>
        </w:rPr>
        <w:t>.</w:t>
      </w:r>
      <w:r w:rsidRPr="0430A3BD">
        <w:rPr>
          <w:rFonts w:cs="Arial"/>
        </w:rPr>
        <w:t xml:space="preserve"> </w:t>
      </w:r>
      <w:r w:rsidR="1A1662DE" w:rsidRPr="0430A3BD">
        <w:rPr>
          <w:rFonts w:cs="Arial"/>
        </w:rPr>
        <w:t xml:space="preserve"> </w:t>
      </w:r>
      <w:r w:rsidRPr="0430A3BD">
        <w:rPr>
          <w:rFonts w:cs="Arial"/>
        </w:rPr>
        <w:t xml:space="preserve">It should be read alongside the </w:t>
      </w:r>
      <w:r w:rsidR="6FE2E553" w:rsidRPr="0430A3BD">
        <w:rPr>
          <w:rFonts w:cs="Arial"/>
        </w:rPr>
        <w:t>HIOWC</w:t>
      </w:r>
      <w:r w:rsidR="3E1834C9" w:rsidRPr="0430A3BD">
        <w:rPr>
          <w:rFonts w:cs="Arial"/>
        </w:rPr>
        <w:t xml:space="preserve"> </w:t>
      </w:r>
      <w:hyperlink r:id="rId13" w:history="1">
        <w:r w:rsidR="3E1834C9" w:rsidRPr="00E4231C">
          <w:rPr>
            <w:rStyle w:val="Hyperlink"/>
            <w:rFonts w:cs="Arial"/>
          </w:rPr>
          <w:t>LFR specific Privacy Notice</w:t>
        </w:r>
      </w:hyperlink>
      <w:r w:rsidR="00E4231C">
        <w:rPr>
          <w:rFonts w:cs="Arial"/>
        </w:rPr>
        <w:t xml:space="preserve"> </w:t>
      </w:r>
      <w:r w:rsidR="3E1834C9" w:rsidRPr="0430A3BD">
        <w:rPr>
          <w:rFonts w:cs="Arial"/>
        </w:rPr>
        <w:t xml:space="preserve">and </w:t>
      </w:r>
      <w:r w:rsidR="00E4231C">
        <w:rPr>
          <w:rFonts w:cs="Arial"/>
        </w:rPr>
        <w:t xml:space="preserve">the </w:t>
      </w:r>
      <w:r w:rsidR="60FC07B4" w:rsidRPr="0430A3BD">
        <w:rPr>
          <w:rFonts w:cs="Arial"/>
        </w:rPr>
        <w:t xml:space="preserve">HIOWC </w:t>
      </w:r>
      <w:r w:rsidR="3E1834C9" w:rsidRPr="0430A3BD">
        <w:rPr>
          <w:rFonts w:cs="Arial"/>
        </w:rPr>
        <w:t xml:space="preserve">general </w:t>
      </w:r>
      <w:hyperlink r:id="rId14">
        <w:r w:rsidR="3E1834C9" w:rsidRPr="0430A3BD">
          <w:rPr>
            <w:rFonts w:cs="Arial"/>
            <w:color w:val="0070C0"/>
            <w:u w:val="single"/>
          </w:rPr>
          <w:t>Privacy Notice</w:t>
        </w:r>
      </w:hyperlink>
      <w:r w:rsidR="3E1834C9" w:rsidRPr="0430A3BD">
        <w:rPr>
          <w:rFonts w:cs="Arial"/>
        </w:rPr>
        <w:t>.</w:t>
      </w:r>
      <w:r w:rsidR="00FD36D5">
        <w:rPr>
          <w:rFonts w:cs="Arial"/>
        </w:rPr>
        <w:t xml:space="preserve"> The </w:t>
      </w:r>
      <w:r w:rsidR="79E247B6" w:rsidRPr="0430A3BD">
        <w:rPr>
          <w:rFonts w:cs="Arial"/>
        </w:rPr>
        <w:t xml:space="preserve">Data </w:t>
      </w:r>
      <w:r w:rsidR="00FD36D5">
        <w:rPr>
          <w:rFonts w:cs="Arial"/>
        </w:rPr>
        <w:t>P</w:t>
      </w:r>
      <w:r w:rsidR="79E247B6" w:rsidRPr="0430A3BD">
        <w:rPr>
          <w:rFonts w:cs="Arial"/>
        </w:rPr>
        <w:t xml:space="preserve">rotection policy specific to </w:t>
      </w:r>
      <w:r w:rsidR="63FD8611" w:rsidRPr="0430A3BD">
        <w:rPr>
          <w:rFonts w:cs="Arial"/>
        </w:rPr>
        <w:t xml:space="preserve">LFR </w:t>
      </w:r>
      <w:r w:rsidR="0AFB62A6" w:rsidRPr="0430A3BD">
        <w:rPr>
          <w:rFonts w:cs="Arial"/>
        </w:rPr>
        <w:t>can also</w:t>
      </w:r>
      <w:r w:rsidR="79E247B6" w:rsidRPr="0430A3BD">
        <w:rPr>
          <w:rFonts w:cs="Arial"/>
        </w:rPr>
        <w:t xml:space="preserve"> be found in the </w:t>
      </w:r>
      <w:r w:rsidR="1B9D909B" w:rsidRPr="0430A3BD">
        <w:rPr>
          <w:rFonts w:cs="Arial"/>
        </w:rPr>
        <w:t>L</w:t>
      </w:r>
      <w:r w:rsidR="0BC7DF82" w:rsidRPr="0430A3BD">
        <w:rPr>
          <w:rFonts w:cs="Arial"/>
        </w:rPr>
        <w:t>FR Policy</w:t>
      </w:r>
      <w:r w:rsidR="79E247B6" w:rsidRPr="0430A3BD">
        <w:rPr>
          <w:rFonts w:cs="Arial"/>
        </w:rPr>
        <w:t xml:space="preserve"> and Data Protection Impact Assessment</w:t>
      </w:r>
      <w:r w:rsidR="26D236A2" w:rsidRPr="0430A3BD">
        <w:rPr>
          <w:rFonts w:cs="Arial"/>
        </w:rPr>
        <w:t xml:space="preserve"> (DPIA)</w:t>
      </w:r>
      <w:r w:rsidR="56A159E5" w:rsidRPr="0430A3BD">
        <w:rPr>
          <w:rFonts w:cs="Arial"/>
        </w:rPr>
        <w:t>.</w:t>
      </w:r>
    </w:p>
    <w:p w14:paraId="3722B80E" w14:textId="77777777" w:rsidR="002F3B9F" w:rsidRPr="00CE7DEA" w:rsidRDefault="002F3B9F" w:rsidP="00CE7DEA">
      <w:pPr>
        <w:spacing w:line="240" w:lineRule="auto"/>
        <w:rPr>
          <w:rFonts w:cs="Arial"/>
          <w:color w:val="000000" w:themeColor="text1"/>
        </w:rPr>
      </w:pPr>
    </w:p>
    <w:p w14:paraId="166FA0F8" w14:textId="4BE0EEA4" w:rsidR="003920B5" w:rsidRPr="00D90F02" w:rsidRDefault="00D90F02" w:rsidP="00CE7DEA">
      <w:pPr>
        <w:spacing w:line="240" w:lineRule="auto"/>
        <w:rPr>
          <w:rFonts w:cs="Arial"/>
          <w:b/>
          <w:sz w:val="28"/>
          <w:szCs w:val="28"/>
        </w:rPr>
      </w:pPr>
      <w:r w:rsidRPr="00D90F02">
        <w:rPr>
          <w:rFonts w:cs="Arial"/>
          <w:b/>
          <w:sz w:val="28"/>
          <w:szCs w:val="28"/>
        </w:rPr>
        <w:t>THIS POLICY DOCUMENT</w:t>
      </w:r>
    </w:p>
    <w:p w14:paraId="537F1219" w14:textId="77777777" w:rsidR="00743EB7" w:rsidRPr="00CE7DEA" w:rsidRDefault="00743EB7" w:rsidP="00CE7DEA">
      <w:pPr>
        <w:spacing w:line="240" w:lineRule="auto"/>
        <w:rPr>
          <w:rFonts w:cs="Arial"/>
        </w:rPr>
      </w:pPr>
    </w:p>
    <w:p w14:paraId="4CE63846" w14:textId="7F621684" w:rsidR="00743EB7" w:rsidRPr="00CE7DEA" w:rsidRDefault="00743EB7" w:rsidP="00CE7DEA">
      <w:pPr>
        <w:spacing w:line="240" w:lineRule="auto"/>
        <w:rPr>
          <w:rFonts w:cs="Arial"/>
        </w:rPr>
      </w:pPr>
      <w:r w:rsidRPr="00CE7DEA">
        <w:rPr>
          <w:rFonts w:cs="Arial"/>
        </w:rPr>
        <w:t xml:space="preserve">Sections 35(3), 35(5)(c) and 42 in Part 3 of the DPA 2018 set out the requirement for an APD to be in place when conducting </w:t>
      </w:r>
      <w:r w:rsidR="00DE6C55">
        <w:rPr>
          <w:rFonts w:cs="Arial"/>
        </w:rPr>
        <w:t xml:space="preserve">sensitive </w:t>
      </w:r>
      <w:r w:rsidRPr="00CE7DEA">
        <w:rPr>
          <w:rFonts w:cs="Arial"/>
        </w:rPr>
        <w:t>processing for Law Enforcement (LE) purposes. Schedule 1, Part 4 of the DPA 2018 sets out the requirement for an APD to be in place when processing special category data under the UK GDPR.</w:t>
      </w:r>
    </w:p>
    <w:p w14:paraId="3709C48D" w14:textId="77777777" w:rsidR="004F5EDB" w:rsidRPr="00CE7DEA" w:rsidRDefault="004F5EDB" w:rsidP="00CE7DEA">
      <w:pPr>
        <w:spacing w:line="240" w:lineRule="auto"/>
        <w:rPr>
          <w:rFonts w:cs="Arial"/>
          <w:b/>
        </w:rPr>
      </w:pPr>
    </w:p>
    <w:p w14:paraId="0CC61703" w14:textId="2C9096D5" w:rsidR="00743EB7" w:rsidRPr="00CE7DEA" w:rsidRDefault="00743EB7" w:rsidP="00CE7DEA">
      <w:pPr>
        <w:spacing w:line="240" w:lineRule="auto"/>
        <w:rPr>
          <w:rFonts w:cs="Arial"/>
        </w:rPr>
      </w:pPr>
      <w:r w:rsidRPr="00CE7DEA">
        <w:rPr>
          <w:rFonts w:cs="Arial"/>
        </w:rPr>
        <w:t xml:space="preserve">Sensitive </w:t>
      </w:r>
      <w:r w:rsidR="00C7740A">
        <w:rPr>
          <w:rFonts w:cs="Arial"/>
        </w:rPr>
        <w:t>processing</w:t>
      </w:r>
      <w:r w:rsidR="00C7740A" w:rsidRPr="00CE7DEA">
        <w:rPr>
          <w:rFonts w:cs="Arial"/>
        </w:rPr>
        <w:t xml:space="preserve"> </w:t>
      </w:r>
      <w:r w:rsidRPr="00CE7DEA">
        <w:rPr>
          <w:rFonts w:cs="Arial"/>
        </w:rPr>
        <w:t xml:space="preserve">is defined in Part 3 section 35(8) </w:t>
      </w:r>
      <w:r w:rsidR="00306777" w:rsidRPr="00CE7DEA">
        <w:rPr>
          <w:rFonts w:cs="Arial"/>
        </w:rPr>
        <w:t xml:space="preserve">DPA 2018 </w:t>
      </w:r>
      <w:r w:rsidRPr="00CE7DEA">
        <w:rPr>
          <w:rFonts w:cs="Arial"/>
        </w:rPr>
        <w:t xml:space="preserve">and is equivalent to UK GDPR </w:t>
      </w:r>
      <w:r w:rsidR="001D2F64">
        <w:rPr>
          <w:rFonts w:cs="Arial"/>
        </w:rPr>
        <w:t>A</w:t>
      </w:r>
      <w:r w:rsidRPr="00CE7DEA">
        <w:rPr>
          <w:rFonts w:cs="Arial"/>
        </w:rPr>
        <w:t>rticle 9(1) special category data. It includes:</w:t>
      </w:r>
    </w:p>
    <w:p w14:paraId="266D9400" w14:textId="77777777" w:rsidR="00743EB7" w:rsidRPr="00CE7DEA" w:rsidRDefault="00743EB7" w:rsidP="00CE7DEA">
      <w:pPr>
        <w:spacing w:line="240" w:lineRule="auto"/>
        <w:rPr>
          <w:rFonts w:cs="Arial"/>
        </w:rPr>
      </w:pPr>
    </w:p>
    <w:p w14:paraId="65621D50" w14:textId="7745ED5A" w:rsidR="00743EB7" w:rsidRPr="005C1FE6" w:rsidRDefault="00743EB7" w:rsidP="00D23DED">
      <w:pPr>
        <w:pStyle w:val="ListParagraph"/>
        <w:numPr>
          <w:ilvl w:val="0"/>
          <w:numId w:val="2"/>
        </w:numPr>
        <w:spacing w:line="240" w:lineRule="auto"/>
        <w:rPr>
          <w:rFonts w:cs="Arial"/>
        </w:rPr>
      </w:pPr>
      <w:r w:rsidRPr="005C1FE6">
        <w:rPr>
          <w:rFonts w:cs="Arial"/>
        </w:rPr>
        <w:t>the processing of personal data revealing racial or ethnic origin,</w:t>
      </w:r>
      <w:r w:rsidR="005C1FE6" w:rsidRPr="005C1FE6">
        <w:rPr>
          <w:rFonts w:cs="Arial"/>
        </w:rPr>
        <w:t xml:space="preserve"> </w:t>
      </w:r>
      <w:r w:rsidRPr="005C1FE6">
        <w:rPr>
          <w:rFonts w:cs="Arial"/>
        </w:rPr>
        <w:t>political opinions, religious or philosophical beliefs or trade union</w:t>
      </w:r>
      <w:r w:rsidR="005C1FE6">
        <w:rPr>
          <w:rFonts w:cs="Arial"/>
        </w:rPr>
        <w:t xml:space="preserve"> </w:t>
      </w:r>
      <w:r w:rsidRPr="005C1FE6">
        <w:rPr>
          <w:rFonts w:cs="Arial"/>
        </w:rPr>
        <w:t>membership;</w:t>
      </w:r>
    </w:p>
    <w:p w14:paraId="4FB5AF3A" w14:textId="6BAE2C37" w:rsidR="00743EB7" w:rsidRPr="005C1FE6" w:rsidRDefault="00743EB7" w:rsidP="00D23DED">
      <w:pPr>
        <w:pStyle w:val="ListParagraph"/>
        <w:numPr>
          <w:ilvl w:val="0"/>
          <w:numId w:val="2"/>
        </w:numPr>
        <w:spacing w:line="240" w:lineRule="auto"/>
        <w:rPr>
          <w:rFonts w:cs="Arial"/>
        </w:rPr>
      </w:pPr>
      <w:r w:rsidRPr="005C1FE6">
        <w:rPr>
          <w:rFonts w:cs="Arial"/>
        </w:rPr>
        <w:t>the processing of genetic data, or of biometric data, for the purpose of</w:t>
      </w:r>
      <w:r w:rsidR="005C1FE6">
        <w:rPr>
          <w:rFonts w:cs="Arial"/>
        </w:rPr>
        <w:t xml:space="preserve"> </w:t>
      </w:r>
      <w:r w:rsidRPr="005C1FE6">
        <w:rPr>
          <w:rFonts w:cs="Arial"/>
        </w:rPr>
        <w:t>uniquely identifying an individual;</w:t>
      </w:r>
    </w:p>
    <w:p w14:paraId="08102568" w14:textId="77777777" w:rsidR="00743EB7" w:rsidRPr="00CE7DEA" w:rsidRDefault="00743EB7" w:rsidP="00D23DED">
      <w:pPr>
        <w:pStyle w:val="ListParagraph"/>
        <w:numPr>
          <w:ilvl w:val="0"/>
          <w:numId w:val="2"/>
        </w:numPr>
        <w:spacing w:line="240" w:lineRule="auto"/>
        <w:rPr>
          <w:rFonts w:cs="Arial"/>
        </w:rPr>
      </w:pPr>
      <w:r w:rsidRPr="00CE7DEA">
        <w:rPr>
          <w:rFonts w:cs="Arial"/>
        </w:rPr>
        <w:t>the processing of data concerning health;</w:t>
      </w:r>
    </w:p>
    <w:p w14:paraId="03F49359" w14:textId="5335056D" w:rsidR="00743EB7" w:rsidRPr="005C1FE6" w:rsidRDefault="00743EB7" w:rsidP="00D23DED">
      <w:pPr>
        <w:pStyle w:val="ListParagraph"/>
        <w:numPr>
          <w:ilvl w:val="0"/>
          <w:numId w:val="2"/>
        </w:numPr>
        <w:spacing w:line="240" w:lineRule="auto"/>
        <w:rPr>
          <w:rFonts w:cs="Arial"/>
        </w:rPr>
      </w:pPr>
      <w:r w:rsidRPr="005C1FE6">
        <w:rPr>
          <w:rFonts w:cs="Arial"/>
        </w:rPr>
        <w:t>the processing of data concerning an individual’s sex life or sexual</w:t>
      </w:r>
      <w:r w:rsidR="005C1FE6">
        <w:rPr>
          <w:rFonts w:cs="Arial"/>
        </w:rPr>
        <w:t xml:space="preserve"> </w:t>
      </w:r>
      <w:r w:rsidRPr="005C1FE6">
        <w:rPr>
          <w:rFonts w:cs="Arial"/>
        </w:rPr>
        <w:t>orientation.</w:t>
      </w:r>
    </w:p>
    <w:p w14:paraId="58C5759A" w14:textId="77777777" w:rsidR="00743EB7" w:rsidRPr="00CE7DEA" w:rsidRDefault="00743EB7" w:rsidP="00CE7DEA">
      <w:pPr>
        <w:spacing w:line="240" w:lineRule="auto"/>
        <w:rPr>
          <w:rFonts w:cs="Arial"/>
          <w:lang w:val="en-US"/>
        </w:rPr>
      </w:pPr>
    </w:p>
    <w:p w14:paraId="142E6B68" w14:textId="41F73E1F" w:rsidR="008F70B1" w:rsidRPr="00CE7DEA" w:rsidRDefault="002F3B9F" w:rsidP="00CE7DEA">
      <w:pPr>
        <w:spacing w:line="240" w:lineRule="auto"/>
        <w:rPr>
          <w:rFonts w:cs="Arial"/>
        </w:rPr>
      </w:pPr>
      <w:r w:rsidRPr="00CE7DEA">
        <w:rPr>
          <w:rFonts w:cs="Arial"/>
          <w:lang w:val="en-US"/>
        </w:rPr>
        <w:t>This</w:t>
      </w:r>
      <w:r w:rsidR="00743EB7" w:rsidRPr="00CE7DEA">
        <w:rPr>
          <w:rFonts w:cs="Arial"/>
          <w:lang w:val="en-US"/>
        </w:rPr>
        <w:t xml:space="preserve"> APD</w:t>
      </w:r>
      <w:r w:rsidRPr="00CE7DEA">
        <w:rPr>
          <w:rFonts w:cs="Arial"/>
          <w:lang w:val="en-US"/>
        </w:rPr>
        <w:t xml:space="preserve"> </w:t>
      </w:r>
      <w:r w:rsidR="0073362C" w:rsidRPr="00CE7DEA">
        <w:rPr>
          <w:rFonts w:cs="Arial"/>
          <w:lang w:val="en-US"/>
        </w:rPr>
        <w:t>will satisfy</w:t>
      </w:r>
      <w:r w:rsidR="00743EB7" w:rsidRPr="00CE7DEA">
        <w:rPr>
          <w:rFonts w:cs="Arial"/>
          <w:lang w:val="en-US"/>
        </w:rPr>
        <w:t xml:space="preserve"> those</w:t>
      </w:r>
      <w:r w:rsidR="00AD4ED0" w:rsidRPr="00CE7DEA">
        <w:rPr>
          <w:rFonts w:cs="Arial"/>
          <w:lang w:val="en-US"/>
        </w:rPr>
        <w:t xml:space="preserve"> requirements </w:t>
      </w:r>
      <w:r w:rsidR="00743EB7" w:rsidRPr="00CE7DEA">
        <w:rPr>
          <w:rFonts w:cs="Arial"/>
          <w:lang w:val="en-US"/>
        </w:rPr>
        <w:t xml:space="preserve">and </w:t>
      </w:r>
      <w:r w:rsidR="00AD4ED0" w:rsidRPr="00CE7DEA">
        <w:rPr>
          <w:rFonts w:cs="Arial"/>
        </w:rPr>
        <w:t xml:space="preserve">demonstrate how HIOWC meets the provisions set out </w:t>
      </w:r>
      <w:r w:rsidR="00CE7DEA">
        <w:rPr>
          <w:rFonts w:cs="Arial"/>
        </w:rPr>
        <w:t xml:space="preserve">in </w:t>
      </w:r>
      <w:r w:rsidR="00AD4ED0" w:rsidRPr="00CE7DEA">
        <w:rPr>
          <w:rFonts w:cs="Arial"/>
        </w:rPr>
        <w:t xml:space="preserve">the </w:t>
      </w:r>
      <w:r w:rsidR="0073362C" w:rsidRPr="00CE7DEA">
        <w:rPr>
          <w:rFonts w:cs="Arial"/>
        </w:rPr>
        <w:t>‘</w:t>
      </w:r>
      <w:r w:rsidR="00AD4ED0" w:rsidRPr="00CE7DEA">
        <w:rPr>
          <w:rFonts w:cs="Arial"/>
        </w:rPr>
        <w:t xml:space="preserve">data protection principles’ </w:t>
      </w:r>
      <w:r w:rsidR="00CE7DEA">
        <w:rPr>
          <w:rFonts w:cs="Arial"/>
        </w:rPr>
        <w:t>within</w:t>
      </w:r>
      <w:r w:rsidR="00AD4ED0" w:rsidRPr="00CE7DEA">
        <w:rPr>
          <w:rFonts w:cs="Arial"/>
        </w:rPr>
        <w:t xml:space="preserve"> section 34 of the DPA 2018 and </w:t>
      </w:r>
      <w:r w:rsidR="001D2F64">
        <w:rPr>
          <w:rFonts w:cs="Arial"/>
        </w:rPr>
        <w:t>A</w:t>
      </w:r>
      <w:r w:rsidR="00AD4ED0" w:rsidRPr="00CE7DEA">
        <w:rPr>
          <w:rFonts w:cs="Arial"/>
        </w:rPr>
        <w:t>rticle 5 of the UK GDPR.</w:t>
      </w:r>
      <w:r w:rsidRPr="00CE7DEA">
        <w:rPr>
          <w:rFonts w:cs="Arial"/>
        </w:rPr>
        <w:t xml:space="preserve"> </w:t>
      </w:r>
    </w:p>
    <w:p w14:paraId="53DB349F" w14:textId="77777777" w:rsidR="006466C6" w:rsidRPr="00CE7DEA" w:rsidRDefault="006466C6" w:rsidP="00CE7DEA">
      <w:pPr>
        <w:spacing w:line="240" w:lineRule="auto"/>
        <w:rPr>
          <w:rFonts w:cs="Arial"/>
        </w:rPr>
      </w:pPr>
    </w:p>
    <w:p w14:paraId="603C58B8" w14:textId="69C57FB3" w:rsidR="00D90F02" w:rsidRDefault="00B42DD4" w:rsidP="00B42DD4">
      <w:pPr>
        <w:tabs>
          <w:tab w:val="left" w:pos="1520"/>
        </w:tabs>
        <w:spacing w:line="240" w:lineRule="auto"/>
        <w:rPr>
          <w:rFonts w:cs="Arial"/>
          <w:b/>
          <w:color w:val="000000" w:themeColor="text1"/>
          <w:sz w:val="28"/>
          <w:szCs w:val="28"/>
        </w:rPr>
      </w:pPr>
      <w:r>
        <w:rPr>
          <w:rFonts w:cs="Arial"/>
          <w:b/>
          <w:color w:val="000000" w:themeColor="text1"/>
          <w:sz w:val="28"/>
          <w:szCs w:val="28"/>
        </w:rPr>
        <w:tab/>
      </w:r>
    </w:p>
    <w:p w14:paraId="604022A7" w14:textId="3E47B6CB" w:rsidR="00854705" w:rsidRPr="00D90F02" w:rsidRDefault="00D90F02" w:rsidP="00CE7DEA">
      <w:pPr>
        <w:spacing w:line="240" w:lineRule="auto"/>
        <w:rPr>
          <w:rFonts w:cs="Arial"/>
          <w:b/>
          <w:color w:val="000000" w:themeColor="text1"/>
          <w:sz w:val="28"/>
          <w:szCs w:val="28"/>
        </w:rPr>
      </w:pPr>
      <w:r w:rsidRPr="00D90F02">
        <w:rPr>
          <w:rFonts w:cs="Arial"/>
          <w:b/>
          <w:color w:val="000000" w:themeColor="text1"/>
          <w:sz w:val="28"/>
          <w:szCs w:val="28"/>
        </w:rPr>
        <w:t>DESCRIPTION OF DATA PROCESSED</w:t>
      </w:r>
    </w:p>
    <w:p w14:paraId="177E4659" w14:textId="77777777" w:rsidR="003920B5" w:rsidRPr="00CE7DEA" w:rsidRDefault="003920B5" w:rsidP="00CE7DEA">
      <w:pPr>
        <w:spacing w:line="240" w:lineRule="auto"/>
        <w:contextualSpacing/>
        <w:rPr>
          <w:rFonts w:cs="Arial"/>
          <w:color w:val="000000" w:themeColor="text1"/>
        </w:rPr>
      </w:pPr>
    </w:p>
    <w:p w14:paraId="3011EA33" w14:textId="60DB4DB1" w:rsidR="000F238E" w:rsidRDefault="000F238E" w:rsidP="000F238E">
      <w:pPr>
        <w:pStyle w:val="xmsonormal"/>
      </w:pPr>
      <w:r>
        <w:rPr>
          <w:rFonts w:ascii="Arial" w:hAnsi="Arial" w:cs="Arial"/>
          <w:iCs/>
          <w:sz w:val="24"/>
          <w:szCs w:val="24"/>
        </w:rPr>
        <w:t xml:space="preserve">The HIOWC LFR deployments will be delivered using specialist equipment operated by the Hampshire &amp; Isle of Wight Constabulary and Thames Valley Police collaborated Joint </w:t>
      </w:r>
      <w:r>
        <w:rPr>
          <w:rFonts w:ascii="Arial" w:hAnsi="Arial" w:cs="Arial"/>
          <w:iCs/>
          <w:sz w:val="24"/>
          <w:szCs w:val="24"/>
        </w:rPr>
        <w:lastRenderedPageBreak/>
        <w:t>Operations Unit, LFR Team.  During the preparation and delivery of a specific LFR deployment the LFR Team will be acting under the direction and control of the Chief Constable (as data controller) that is requesting the deployment in their force, according to the arrangements set out in their own LFR Policy and Standard Operating Procedure and other associated LFR impact assessments and documents.</w:t>
      </w:r>
    </w:p>
    <w:p w14:paraId="3AF4D4BE" w14:textId="77777777" w:rsidR="000F238E" w:rsidRDefault="000F238E" w:rsidP="000F238E">
      <w:pPr>
        <w:pStyle w:val="xmsonormal"/>
      </w:pPr>
    </w:p>
    <w:p w14:paraId="625D8A77" w14:textId="387FDD16" w:rsidR="00743EB7" w:rsidRPr="00CE7DEA" w:rsidRDefault="00743EB7" w:rsidP="00CE7DEA">
      <w:pPr>
        <w:spacing w:line="240" w:lineRule="auto"/>
        <w:rPr>
          <w:rFonts w:cs="Arial"/>
        </w:rPr>
      </w:pPr>
      <w:r w:rsidRPr="00CE7DEA">
        <w:rPr>
          <w:rFonts w:cs="Arial"/>
        </w:rPr>
        <w:t>LFR is a real-time deployment of fac</w:t>
      </w:r>
      <w:r w:rsidR="00D33F76">
        <w:rPr>
          <w:rFonts w:cs="Arial"/>
        </w:rPr>
        <w:t>ial recognition technology</w:t>
      </w:r>
      <w:r w:rsidRPr="00CE7DEA">
        <w:rPr>
          <w:rFonts w:cs="Arial"/>
        </w:rPr>
        <w:t xml:space="preserve">, which compares a live camera feed(s) of faces against a predetermined ‘watchlist’ </w:t>
      </w:r>
      <w:proofErr w:type="gramStart"/>
      <w:r w:rsidRPr="00CE7DEA">
        <w:rPr>
          <w:rFonts w:cs="Arial"/>
        </w:rPr>
        <w:t>in order to</w:t>
      </w:r>
      <w:proofErr w:type="gramEnd"/>
      <w:r w:rsidRPr="00CE7DEA">
        <w:rPr>
          <w:rFonts w:cs="Arial"/>
        </w:rPr>
        <w:t xml:space="preserve"> locate persons of interest by generating an alert when a possible match is found. </w:t>
      </w:r>
    </w:p>
    <w:p w14:paraId="3995D1AB" w14:textId="77777777" w:rsidR="00743EB7" w:rsidRPr="00CE7DEA" w:rsidRDefault="00743EB7" w:rsidP="00CE7DEA">
      <w:pPr>
        <w:spacing w:line="240" w:lineRule="auto"/>
        <w:rPr>
          <w:rFonts w:cs="Arial"/>
        </w:rPr>
      </w:pPr>
    </w:p>
    <w:p w14:paraId="4399702D" w14:textId="7367FDE7" w:rsidR="00854705" w:rsidRPr="00CE7DEA" w:rsidRDefault="00743EB7" w:rsidP="00CE7DEA">
      <w:pPr>
        <w:spacing w:line="240" w:lineRule="auto"/>
        <w:rPr>
          <w:rFonts w:cs="Arial"/>
        </w:rPr>
      </w:pPr>
      <w:r w:rsidRPr="00CE7DEA">
        <w:rPr>
          <w:rFonts w:cs="Arial"/>
        </w:rPr>
        <w:t xml:space="preserve">Biometric data used to uniquely identify an individual is considered to </w:t>
      </w:r>
      <w:r w:rsidR="006C0DF3">
        <w:rPr>
          <w:rFonts w:cs="Arial"/>
        </w:rPr>
        <w:t xml:space="preserve">constitute sensitive processing when used for law enforcement purposes </w:t>
      </w:r>
      <w:r w:rsidRPr="00CE7DEA">
        <w:rPr>
          <w:rFonts w:cs="Arial"/>
        </w:rPr>
        <w:t xml:space="preserve">/ special category personal data.  </w:t>
      </w:r>
      <w:r w:rsidR="00854705" w:rsidRPr="00CE7DEA">
        <w:rPr>
          <w:rFonts w:cs="Arial"/>
        </w:rPr>
        <w:t xml:space="preserve">The </w:t>
      </w:r>
      <w:r w:rsidR="00521396" w:rsidRPr="00CE7DEA">
        <w:rPr>
          <w:rFonts w:cs="Arial"/>
        </w:rPr>
        <w:t>sensitive</w:t>
      </w:r>
      <w:r w:rsidR="006C0DF3">
        <w:rPr>
          <w:rFonts w:cs="Arial"/>
        </w:rPr>
        <w:t xml:space="preserve"> processing</w:t>
      </w:r>
      <w:r w:rsidR="00E30CA0" w:rsidRPr="00CE7DEA">
        <w:rPr>
          <w:rFonts w:cs="Arial"/>
        </w:rPr>
        <w:t xml:space="preserve"> </w:t>
      </w:r>
      <w:r w:rsidR="003A66D3" w:rsidRPr="00CE7DEA">
        <w:rPr>
          <w:rFonts w:cs="Arial"/>
        </w:rPr>
        <w:t xml:space="preserve">/ special category </w:t>
      </w:r>
      <w:r w:rsidR="00E30CA0" w:rsidRPr="00CE7DEA">
        <w:rPr>
          <w:rFonts w:cs="Arial"/>
        </w:rPr>
        <w:t>data processed</w:t>
      </w:r>
      <w:r w:rsidR="00521396" w:rsidRPr="00CE7DEA">
        <w:rPr>
          <w:rFonts w:cs="Arial"/>
        </w:rPr>
        <w:t xml:space="preserve"> </w:t>
      </w:r>
      <w:r w:rsidR="001723DB" w:rsidRPr="00CE7DEA">
        <w:rPr>
          <w:rFonts w:cs="Arial"/>
        </w:rPr>
        <w:t xml:space="preserve">utilising </w:t>
      </w:r>
      <w:r w:rsidR="001E2C68" w:rsidRPr="00CE7DEA">
        <w:rPr>
          <w:rFonts w:cs="Arial"/>
        </w:rPr>
        <w:t>L</w:t>
      </w:r>
      <w:r w:rsidR="00726CF0" w:rsidRPr="00CE7DEA">
        <w:rPr>
          <w:rFonts w:cs="Arial"/>
        </w:rPr>
        <w:t>FR</w:t>
      </w:r>
      <w:r w:rsidR="0073362C" w:rsidRPr="00CE7DEA">
        <w:rPr>
          <w:rFonts w:cs="Arial"/>
        </w:rPr>
        <w:t xml:space="preserve"> is the bi</w:t>
      </w:r>
      <w:r w:rsidR="00854705" w:rsidRPr="00CE7DEA">
        <w:rPr>
          <w:rFonts w:cs="Arial"/>
        </w:rPr>
        <w:t xml:space="preserve">ometric </w:t>
      </w:r>
      <w:r w:rsidR="0073362C" w:rsidRPr="00CE7DEA">
        <w:rPr>
          <w:rFonts w:cs="Arial"/>
        </w:rPr>
        <w:t xml:space="preserve">facial template </w:t>
      </w:r>
      <w:r w:rsidR="00854705" w:rsidRPr="00CE7DEA">
        <w:rPr>
          <w:rFonts w:cs="Arial"/>
        </w:rPr>
        <w:t>data</w:t>
      </w:r>
      <w:r w:rsidR="0073362C" w:rsidRPr="00CE7DEA">
        <w:rPr>
          <w:rFonts w:cs="Arial"/>
        </w:rPr>
        <w:t>, created from images of individuals faces,</w:t>
      </w:r>
      <w:r w:rsidR="00854705" w:rsidRPr="00CE7DEA">
        <w:rPr>
          <w:rFonts w:cs="Arial"/>
        </w:rPr>
        <w:t xml:space="preserve"> for the purpose o</w:t>
      </w:r>
      <w:r w:rsidR="00215500" w:rsidRPr="00CE7DEA">
        <w:rPr>
          <w:rFonts w:cs="Arial"/>
        </w:rPr>
        <w:t>f</w:t>
      </w:r>
      <w:r w:rsidR="00854705" w:rsidRPr="00CE7DEA">
        <w:rPr>
          <w:rFonts w:cs="Arial"/>
        </w:rPr>
        <w:t xml:space="preserve"> uniquely </w:t>
      </w:r>
      <w:r w:rsidR="00486751" w:rsidRPr="00CE7DEA">
        <w:rPr>
          <w:rFonts w:cs="Arial"/>
        </w:rPr>
        <w:t xml:space="preserve">identifying </w:t>
      </w:r>
      <w:r w:rsidR="006C7CF9" w:rsidRPr="00CE7DEA">
        <w:rPr>
          <w:rFonts w:cs="Arial"/>
        </w:rPr>
        <w:t>an individual</w:t>
      </w:r>
      <w:r w:rsidR="00073257">
        <w:rPr>
          <w:rFonts w:cs="Arial"/>
        </w:rPr>
        <w:t xml:space="preserve"> together with the input and CCTV images in so far as they are capable of revealing racial or ethnic origin and/or religious beliefs.</w:t>
      </w:r>
    </w:p>
    <w:p w14:paraId="70714D21" w14:textId="77777777" w:rsidR="00E30CA0" w:rsidRPr="00CE7DEA" w:rsidRDefault="00E30CA0" w:rsidP="00CE7DEA">
      <w:pPr>
        <w:spacing w:line="240" w:lineRule="auto"/>
        <w:rPr>
          <w:rFonts w:cs="Arial"/>
        </w:rPr>
      </w:pPr>
    </w:p>
    <w:p w14:paraId="45A8E293" w14:textId="77848252" w:rsidR="003F7EB6" w:rsidRPr="00CE7DEA" w:rsidRDefault="001E2C68" w:rsidP="00CE7DEA">
      <w:pPr>
        <w:spacing w:line="240" w:lineRule="auto"/>
        <w:rPr>
          <w:rFonts w:cs="Arial"/>
        </w:rPr>
      </w:pPr>
      <w:r w:rsidRPr="00CE7DEA">
        <w:rPr>
          <w:rFonts w:cs="Arial"/>
        </w:rPr>
        <w:t xml:space="preserve">The </w:t>
      </w:r>
      <w:r w:rsidR="006E5D50" w:rsidRPr="00CE7DEA">
        <w:rPr>
          <w:rFonts w:cs="Arial"/>
        </w:rPr>
        <w:t>w</w:t>
      </w:r>
      <w:r w:rsidR="00D33F76">
        <w:rPr>
          <w:rFonts w:cs="Arial"/>
        </w:rPr>
        <w:t xml:space="preserve">atchlist for LFR </w:t>
      </w:r>
      <w:r w:rsidR="006C0DF3">
        <w:rPr>
          <w:rFonts w:cs="Arial"/>
        </w:rPr>
        <w:t>will usually be comprised of</w:t>
      </w:r>
      <w:r w:rsidRPr="00CE7DEA">
        <w:rPr>
          <w:rFonts w:cs="Arial"/>
        </w:rPr>
        <w:t xml:space="preserve"> a </w:t>
      </w:r>
      <w:r w:rsidR="00052EF3" w:rsidRPr="00CE7DEA">
        <w:rPr>
          <w:rFonts w:cs="Arial"/>
        </w:rPr>
        <w:t xml:space="preserve">copy of a </w:t>
      </w:r>
      <w:r w:rsidRPr="00CE7DEA">
        <w:rPr>
          <w:rFonts w:cs="Arial"/>
        </w:rPr>
        <w:t xml:space="preserve">subset of </w:t>
      </w:r>
      <w:r w:rsidR="00822FBC" w:rsidRPr="00CE7DEA">
        <w:rPr>
          <w:rFonts w:cs="Arial"/>
        </w:rPr>
        <w:t xml:space="preserve">the </w:t>
      </w:r>
      <w:r w:rsidR="00134A3A" w:rsidRPr="00CE7DEA">
        <w:rPr>
          <w:rFonts w:cs="Arial"/>
        </w:rPr>
        <w:t>HIOWC</w:t>
      </w:r>
      <w:r w:rsidRPr="00CE7DEA">
        <w:rPr>
          <w:rFonts w:cs="Arial"/>
        </w:rPr>
        <w:t xml:space="preserve"> custody image dataset but may also include other lawfully held images.</w:t>
      </w:r>
      <w:bookmarkStart w:id="0" w:name="_Hlk60304039"/>
      <w:r w:rsidR="0073362C" w:rsidRPr="00CE7DEA">
        <w:rPr>
          <w:rFonts w:cs="Arial"/>
        </w:rPr>
        <w:t xml:space="preserve"> </w:t>
      </w:r>
      <w:r w:rsidR="00052EF3" w:rsidRPr="00CE7DEA">
        <w:rPr>
          <w:rFonts w:cs="Arial"/>
        </w:rPr>
        <w:t xml:space="preserve">These custody images have been previously collected by HIOWC when an individual has been arrested and detained. </w:t>
      </w:r>
      <w:r w:rsidRPr="00CE7DEA">
        <w:rPr>
          <w:rFonts w:cs="Arial"/>
        </w:rPr>
        <w:t xml:space="preserve">All </w:t>
      </w:r>
      <w:r w:rsidR="006E5D50" w:rsidRPr="00CE7DEA">
        <w:rPr>
          <w:rFonts w:cs="Arial"/>
        </w:rPr>
        <w:t>w</w:t>
      </w:r>
      <w:r w:rsidRPr="00CE7DEA">
        <w:rPr>
          <w:rFonts w:cs="Arial"/>
        </w:rPr>
        <w:t xml:space="preserve">atchlist images will have a biometric template created at the point of enrolment to the </w:t>
      </w:r>
      <w:r w:rsidR="00052EF3" w:rsidRPr="00CE7DEA">
        <w:rPr>
          <w:rFonts w:cs="Arial"/>
        </w:rPr>
        <w:t>LFR</w:t>
      </w:r>
      <w:r w:rsidRPr="00CE7DEA">
        <w:rPr>
          <w:rFonts w:cs="Arial"/>
        </w:rPr>
        <w:t xml:space="preserve"> </w:t>
      </w:r>
      <w:r w:rsidR="003F7EB6" w:rsidRPr="00CE7DEA">
        <w:rPr>
          <w:rFonts w:cs="Arial"/>
        </w:rPr>
        <w:t>system</w:t>
      </w:r>
      <w:r w:rsidR="008C7055" w:rsidRPr="00CE7DEA">
        <w:rPr>
          <w:rFonts w:cs="Arial"/>
        </w:rPr>
        <w:t>.</w:t>
      </w:r>
    </w:p>
    <w:p w14:paraId="7B08F758" w14:textId="77777777" w:rsidR="008C7055" w:rsidRPr="00CE7DEA" w:rsidRDefault="008C7055" w:rsidP="00CE7DEA">
      <w:pPr>
        <w:spacing w:line="240" w:lineRule="auto"/>
        <w:rPr>
          <w:rFonts w:cs="Arial"/>
        </w:rPr>
      </w:pPr>
    </w:p>
    <w:bookmarkEnd w:id="0"/>
    <w:p w14:paraId="2205D1EC" w14:textId="4D0882B0" w:rsidR="001E2C68" w:rsidRPr="00CE7DEA" w:rsidRDefault="001E2C68" w:rsidP="00CE7DEA">
      <w:pPr>
        <w:spacing w:line="240" w:lineRule="auto"/>
        <w:rPr>
          <w:rFonts w:cs="Arial"/>
        </w:rPr>
      </w:pPr>
      <w:r w:rsidRPr="00CE7DEA">
        <w:rPr>
          <w:rFonts w:cs="Arial"/>
        </w:rPr>
        <w:t xml:space="preserve">All </w:t>
      </w:r>
      <w:r w:rsidR="00580109">
        <w:rPr>
          <w:rFonts w:cs="Arial"/>
        </w:rPr>
        <w:t xml:space="preserve">images of </w:t>
      </w:r>
      <w:r w:rsidRPr="00CE7DEA">
        <w:rPr>
          <w:rFonts w:cs="Arial"/>
        </w:rPr>
        <w:t xml:space="preserve">faces </w:t>
      </w:r>
      <w:r w:rsidR="0073362C" w:rsidRPr="00CE7DEA">
        <w:rPr>
          <w:rFonts w:cs="Arial"/>
        </w:rPr>
        <w:t>collected via the live LFR cameras</w:t>
      </w:r>
      <w:r w:rsidR="00052EF3" w:rsidRPr="00CE7DEA">
        <w:rPr>
          <w:rFonts w:cs="Arial"/>
        </w:rPr>
        <w:t xml:space="preserve"> </w:t>
      </w:r>
      <w:r w:rsidR="00CE7DEA" w:rsidRPr="00CE7DEA">
        <w:rPr>
          <w:rFonts w:cs="Arial"/>
        </w:rPr>
        <w:t xml:space="preserve">will have a biometric facial template created </w:t>
      </w:r>
      <w:r w:rsidR="00CE7DEA">
        <w:rPr>
          <w:rFonts w:cs="Arial"/>
        </w:rPr>
        <w:t>for comparison</w:t>
      </w:r>
      <w:r w:rsidRPr="00CE7DEA">
        <w:rPr>
          <w:rFonts w:cs="Arial"/>
        </w:rPr>
        <w:t xml:space="preserve"> against the </w:t>
      </w:r>
      <w:r w:rsidR="00CE7DEA">
        <w:rPr>
          <w:rFonts w:cs="Arial"/>
        </w:rPr>
        <w:t>biometric facial templates of persons on the watchlist.</w:t>
      </w:r>
    </w:p>
    <w:p w14:paraId="54531463" w14:textId="77777777" w:rsidR="001E2C68" w:rsidRPr="00CE7DEA" w:rsidRDefault="001E2C68" w:rsidP="00CE7DEA">
      <w:pPr>
        <w:spacing w:line="240" w:lineRule="auto"/>
        <w:rPr>
          <w:rFonts w:cs="Arial"/>
        </w:rPr>
      </w:pPr>
    </w:p>
    <w:p w14:paraId="12420903" w14:textId="5E2DEE28" w:rsidR="001E2C68" w:rsidRDefault="00052EF3" w:rsidP="00CE7DEA">
      <w:pPr>
        <w:spacing w:line="240" w:lineRule="auto"/>
        <w:rPr>
          <w:rFonts w:cs="Arial"/>
        </w:rPr>
      </w:pPr>
      <w:r w:rsidRPr="2D859EB6">
        <w:rPr>
          <w:rFonts w:cs="Arial"/>
        </w:rPr>
        <w:t xml:space="preserve">Where the comparison of the LFR live camera </w:t>
      </w:r>
      <w:r w:rsidR="00CE7DEA" w:rsidRPr="2D859EB6">
        <w:rPr>
          <w:rFonts w:cs="Arial"/>
        </w:rPr>
        <w:t>images</w:t>
      </w:r>
      <w:r w:rsidR="001E2C68" w:rsidRPr="2D859EB6">
        <w:rPr>
          <w:rFonts w:cs="Arial"/>
        </w:rPr>
        <w:t xml:space="preserve"> does not generate an </w:t>
      </w:r>
      <w:r w:rsidR="00577250" w:rsidRPr="2D859EB6">
        <w:rPr>
          <w:rFonts w:cs="Arial"/>
        </w:rPr>
        <w:t>a</w:t>
      </w:r>
      <w:r w:rsidRPr="2D859EB6">
        <w:rPr>
          <w:rFonts w:cs="Arial"/>
        </w:rPr>
        <w:t>lert of a potential match against an image on the watchlist,</w:t>
      </w:r>
      <w:r w:rsidR="001E2C68" w:rsidRPr="2D859EB6">
        <w:rPr>
          <w:rFonts w:cs="Arial"/>
        </w:rPr>
        <w:t xml:space="preserve"> </w:t>
      </w:r>
      <w:r w:rsidR="007C05A3" w:rsidRPr="2D859EB6">
        <w:rPr>
          <w:rFonts w:cs="Arial"/>
        </w:rPr>
        <w:t>the biometric template</w:t>
      </w:r>
      <w:r w:rsidR="001E2C68" w:rsidRPr="2D859EB6">
        <w:rPr>
          <w:rFonts w:cs="Arial"/>
        </w:rPr>
        <w:t xml:space="preserve"> will not be further processed and biometric data of the </w:t>
      </w:r>
      <w:r w:rsidR="008D1BCD" w:rsidRPr="2D859EB6">
        <w:rPr>
          <w:rFonts w:cs="Arial"/>
        </w:rPr>
        <w:t>individual</w:t>
      </w:r>
      <w:r w:rsidR="001E2C68" w:rsidRPr="2D859EB6">
        <w:rPr>
          <w:rFonts w:cs="Arial"/>
        </w:rPr>
        <w:t xml:space="preserve"> </w:t>
      </w:r>
      <w:r w:rsidR="00580109" w:rsidRPr="2D859EB6">
        <w:rPr>
          <w:rFonts w:cs="Arial"/>
        </w:rPr>
        <w:t xml:space="preserve">will be automatically and </w:t>
      </w:r>
      <w:r w:rsidR="001E2C68" w:rsidRPr="2D859EB6">
        <w:rPr>
          <w:rFonts w:cs="Arial"/>
        </w:rPr>
        <w:t>permanently deleted once this comparison has been completed</w:t>
      </w:r>
      <w:r w:rsidR="00580109" w:rsidRPr="2D859EB6">
        <w:rPr>
          <w:rFonts w:cs="Arial"/>
        </w:rPr>
        <w:t>, which is an almost instantaneous process</w:t>
      </w:r>
      <w:r w:rsidR="001E2C68" w:rsidRPr="2D859EB6">
        <w:rPr>
          <w:rFonts w:cs="Arial"/>
        </w:rPr>
        <w:t xml:space="preserve">.  No other personal identifiers are collected </w:t>
      </w:r>
      <w:r w:rsidRPr="2D859EB6">
        <w:rPr>
          <w:rFonts w:cs="Arial"/>
        </w:rPr>
        <w:t xml:space="preserve">from the live cameras </w:t>
      </w:r>
      <w:r w:rsidR="001E2C68" w:rsidRPr="2D859EB6">
        <w:rPr>
          <w:rFonts w:cs="Arial"/>
        </w:rPr>
        <w:t xml:space="preserve">in addition to the </w:t>
      </w:r>
      <w:r w:rsidR="007C05A3" w:rsidRPr="2D859EB6">
        <w:rPr>
          <w:rFonts w:cs="Arial"/>
        </w:rPr>
        <w:t xml:space="preserve">image and </w:t>
      </w:r>
      <w:r w:rsidR="001E2C68" w:rsidRPr="2D859EB6">
        <w:rPr>
          <w:rFonts w:cs="Arial"/>
        </w:rPr>
        <w:t>biometric</w:t>
      </w:r>
      <w:r w:rsidR="007C05A3" w:rsidRPr="2D859EB6">
        <w:rPr>
          <w:rFonts w:cs="Arial"/>
        </w:rPr>
        <w:t xml:space="preserve"> template</w:t>
      </w:r>
      <w:r w:rsidR="001E2C68" w:rsidRPr="2D859EB6">
        <w:rPr>
          <w:rFonts w:cs="Arial"/>
        </w:rPr>
        <w:t>.</w:t>
      </w:r>
    </w:p>
    <w:p w14:paraId="2ACC4836" w14:textId="60FE3E5B" w:rsidR="2D859EB6" w:rsidRDefault="2D859EB6" w:rsidP="2D859EB6">
      <w:pPr>
        <w:spacing w:line="240" w:lineRule="auto"/>
        <w:rPr>
          <w:rFonts w:cs="Arial"/>
        </w:rPr>
      </w:pPr>
    </w:p>
    <w:p w14:paraId="0A6072EA" w14:textId="651186EB" w:rsidR="00D33F76" w:rsidRPr="00D33F76" w:rsidRDefault="00D33F76" w:rsidP="58326CE1">
      <w:pPr>
        <w:shd w:val="clear" w:color="auto" w:fill="FFFFFF" w:themeFill="background1"/>
        <w:spacing w:before="100" w:beforeAutospacing="1" w:line="240" w:lineRule="auto"/>
        <w:textAlignment w:val="baseline"/>
        <w:rPr>
          <w:rFonts w:cs="Arial"/>
          <w:color w:val="auto"/>
        </w:rPr>
      </w:pPr>
      <w:r w:rsidRPr="58326CE1">
        <w:rPr>
          <w:rFonts w:cs="Arial"/>
          <w:color w:val="auto"/>
        </w:rPr>
        <w:t xml:space="preserve">HIOWC will use LFR technology </w:t>
      </w:r>
      <w:r w:rsidR="00B60796" w:rsidRPr="58326CE1">
        <w:rPr>
          <w:rFonts w:cs="Arial"/>
          <w:color w:val="auto"/>
        </w:rPr>
        <w:t xml:space="preserve">to locate persons </w:t>
      </w:r>
      <w:r w:rsidRPr="58326CE1">
        <w:rPr>
          <w:rFonts w:cs="Arial"/>
          <w:color w:val="auto"/>
        </w:rPr>
        <w:t xml:space="preserve">for the following policing objectives: </w:t>
      </w:r>
      <w:r>
        <w:br/>
      </w:r>
    </w:p>
    <w:p w14:paraId="57FE6714" w14:textId="77777777" w:rsidR="00513D70" w:rsidRPr="00513D70" w:rsidRDefault="00513D70" w:rsidP="58326CE1">
      <w:pPr>
        <w:numPr>
          <w:ilvl w:val="0"/>
          <w:numId w:val="43"/>
        </w:numPr>
        <w:spacing w:after="160" w:line="278" w:lineRule="auto"/>
        <w:rPr>
          <w:rFonts w:cs="Arial"/>
        </w:rPr>
      </w:pPr>
      <w:r w:rsidRPr="58326CE1">
        <w:rPr>
          <w:rFonts w:cs="Arial"/>
        </w:rPr>
        <w:t xml:space="preserve">Wanted by way of an outstanding warrant for their arrest issued by a court or are sought for recall to prison. </w:t>
      </w:r>
    </w:p>
    <w:p w14:paraId="55C558B6" w14:textId="77777777" w:rsidR="00513D70" w:rsidRPr="00513D70" w:rsidRDefault="00513D70" w:rsidP="58326CE1">
      <w:pPr>
        <w:numPr>
          <w:ilvl w:val="0"/>
          <w:numId w:val="43"/>
        </w:numPr>
        <w:spacing w:after="160" w:line="278" w:lineRule="auto"/>
        <w:rPr>
          <w:rFonts w:cs="Arial"/>
        </w:rPr>
      </w:pPr>
      <w:r w:rsidRPr="58326CE1">
        <w:rPr>
          <w:rFonts w:cs="Arial"/>
        </w:rPr>
        <w:t xml:space="preserve">About whom there are reasonable grounds for suspecting that they have committed a criminal offence. </w:t>
      </w:r>
    </w:p>
    <w:p w14:paraId="0EE924EC" w14:textId="77777777" w:rsidR="00513D70" w:rsidRPr="00513D70" w:rsidRDefault="00513D70" w:rsidP="58326CE1">
      <w:pPr>
        <w:numPr>
          <w:ilvl w:val="0"/>
          <w:numId w:val="43"/>
        </w:numPr>
        <w:spacing w:after="160" w:line="278" w:lineRule="auto"/>
        <w:rPr>
          <w:rFonts w:cs="Arial"/>
        </w:rPr>
      </w:pPr>
      <w:r w:rsidRPr="58326CE1">
        <w:rPr>
          <w:rFonts w:cs="Arial"/>
        </w:rPr>
        <w:t>Who are subject to bail conditions, court order or other restrictions that would be breached if they were at the location at the time of the deployment.</w:t>
      </w:r>
    </w:p>
    <w:p w14:paraId="213A2D4E" w14:textId="77777777" w:rsidR="00513D70" w:rsidRPr="00513D70" w:rsidRDefault="00513D70" w:rsidP="58326CE1">
      <w:pPr>
        <w:numPr>
          <w:ilvl w:val="0"/>
          <w:numId w:val="43"/>
        </w:numPr>
        <w:spacing w:after="160" w:line="278" w:lineRule="auto"/>
        <w:rPr>
          <w:rFonts w:cs="Arial"/>
        </w:rPr>
      </w:pPr>
      <w:r w:rsidRPr="58326CE1">
        <w:rPr>
          <w:rFonts w:cs="Arial"/>
        </w:rPr>
        <w:t xml:space="preserve">Who are currently subject to legally enforceable restrictions or conditions, </w:t>
      </w:r>
      <w:proofErr w:type="gramStart"/>
      <w:r w:rsidRPr="58326CE1">
        <w:rPr>
          <w:rFonts w:cs="Arial"/>
        </w:rPr>
        <w:t>in order to</w:t>
      </w:r>
      <w:proofErr w:type="gramEnd"/>
      <w:r w:rsidRPr="58326CE1">
        <w:rPr>
          <w:rFonts w:cs="Arial"/>
        </w:rPr>
        <w:t xml:space="preserve">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w:t>
      </w:r>
      <w:r w:rsidRPr="58326CE1">
        <w:rPr>
          <w:rFonts w:cs="Arial"/>
        </w:rPr>
        <w:lastRenderedPageBreak/>
        <w:t>conditions or court orders, where the restrictions or conditions relate to relevant offences.</w:t>
      </w:r>
    </w:p>
    <w:p w14:paraId="4FE8CC52" w14:textId="77777777" w:rsidR="00513D70" w:rsidRPr="00513D70" w:rsidRDefault="00513D70" w:rsidP="58326CE1">
      <w:pPr>
        <w:numPr>
          <w:ilvl w:val="0"/>
          <w:numId w:val="43"/>
        </w:numPr>
        <w:spacing w:after="160" w:line="278" w:lineRule="auto"/>
        <w:rPr>
          <w:rFonts w:cs="Arial"/>
        </w:rPr>
      </w:pPr>
      <w:r w:rsidRPr="58326CE1">
        <w:rPr>
          <w:rFonts w:cs="Arial"/>
        </w:rPr>
        <w:t>About whom there is credible intelligence, a known history of relevant and recent offending, or both, that gives rise to reasonable grounds for suspecting that they are likely to commit a serious or hotspot crime, pose a risk to public safety, or cause other harm, including self-harm.</w:t>
      </w:r>
    </w:p>
    <w:p w14:paraId="30F34E77" w14:textId="2EB7B301" w:rsidR="00513D70" w:rsidRPr="00513D70" w:rsidRDefault="00513D70" w:rsidP="58326CE1">
      <w:pPr>
        <w:numPr>
          <w:ilvl w:val="0"/>
          <w:numId w:val="43"/>
        </w:numPr>
        <w:spacing w:after="160" w:line="278" w:lineRule="auto"/>
        <w:rPr>
          <w:rFonts w:cs="Arial"/>
        </w:rPr>
      </w:pPr>
      <w:r w:rsidRPr="58326CE1">
        <w:rPr>
          <w:rFonts w:cs="Arial"/>
        </w:rPr>
        <w:t>Who are designated as a Missing Person</w:t>
      </w:r>
      <w:r w:rsidR="19A06FDB" w:rsidRPr="58326CE1">
        <w:rPr>
          <w:rFonts w:cs="Arial"/>
        </w:rPr>
        <w:t xml:space="preserve"> </w:t>
      </w:r>
      <w:r w:rsidR="19A06FDB" w:rsidRPr="58326CE1">
        <w:rPr>
          <w:rFonts w:eastAsia="Arial" w:cs="Arial"/>
        </w:rPr>
        <w:t>(all risk levels may be included)</w:t>
      </w:r>
      <w:r w:rsidRPr="58326CE1">
        <w:rPr>
          <w:rFonts w:cs="Arial"/>
        </w:rPr>
        <w:t>.</w:t>
      </w:r>
    </w:p>
    <w:p w14:paraId="0115FB8F" w14:textId="77777777" w:rsidR="00513D70" w:rsidRPr="00513D70" w:rsidRDefault="00513D70" w:rsidP="58326CE1">
      <w:pPr>
        <w:numPr>
          <w:ilvl w:val="0"/>
          <w:numId w:val="43"/>
        </w:numPr>
        <w:spacing w:after="160" w:line="278" w:lineRule="auto"/>
        <w:rPr>
          <w:rFonts w:cs="Arial"/>
        </w:rPr>
      </w:pPr>
      <w:r w:rsidRPr="58326CE1">
        <w:rPr>
          <w:rFonts w:cs="Arial"/>
        </w:rPr>
        <w:t xml:space="preserve">About whom there is credible intelligence that gives rise to reasonable grounds for suspecting that they are at real risk of serious harm. </w:t>
      </w:r>
    </w:p>
    <w:p w14:paraId="436045A3" w14:textId="77777777" w:rsidR="00513D70" w:rsidRPr="00513D70" w:rsidRDefault="00513D70" w:rsidP="58326CE1">
      <w:pPr>
        <w:numPr>
          <w:ilvl w:val="0"/>
          <w:numId w:val="43"/>
        </w:numPr>
        <w:spacing w:after="160" w:line="278" w:lineRule="auto"/>
        <w:rPr>
          <w:rFonts w:cs="Arial"/>
        </w:rPr>
      </w:pPr>
      <w:r w:rsidRPr="58326CE1">
        <w:rPr>
          <w:rFonts w:cs="Arial"/>
        </w:rPr>
        <w:t>About whom there is credible intelligence that gives rise to reasonable grounds for suspecting that they are likely to be a victim of, or witness to, a serious crime.</w:t>
      </w:r>
    </w:p>
    <w:p w14:paraId="7046D6A3" w14:textId="2DAE6B5F" w:rsidR="00F741BB" w:rsidRPr="00513D70" w:rsidRDefault="00513D70" w:rsidP="00513D70">
      <w:pPr>
        <w:ind w:left="360"/>
        <w:rPr>
          <w:rFonts w:cs="Arial"/>
        </w:rPr>
      </w:pPr>
      <w:r w:rsidRPr="58326CE1">
        <w:rPr>
          <w:rFonts w:cs="Arial"/>
        </w:rPr>
        <w:t>In respect of all persons sought, both the seriousness of the suspected offence or other harm, and its prevalence and local impact will be considered. </w:t>
      </w:r>
    </w:p>
    <w:p w14:paraId="6C5762D0" w14:textId="77777777" w:rsidR="00EB2FC3" w:rsidRDefault="00EB2FC3" w:rsidP="58326CE1">
      <w:pPr>
        <w:spacing w:line="240" w:lineRule="auto"/>
        <w:rPr>
          <w:rFonts w:cs="Arial"/>
        </w:rPr>
      </w:pPr>
    </w:p>
    <w:p w14:paraId="6F76BC52" w14:textId="4258B154" w:rsidR="00052EF3" w:rsidRPr="00CE7DEA" w:rsidRDefault="00052EF3" w:rsidP="00CE7DEA">
      <w:pPr>
        <w:spacing w:line="240" w:lineRule="auto"/>
        <w:rPr>
          <w:rFonts w:cs="Arial"/>
        </w:rPr>
      </w:pPr>
      <w:r w:rsidRPr="58326CE1">
        <w:rPr>
          <w:rFonts w:cs="Arial"/>
        </w:rPr>
        <w:t xml:space="preserve">Statistical research </w:t>
      </w:r>
      <w:r w:rsidR="007C05A3" w:rsidRPr="58326CE1">
        <w:rPr>
          <w:rFonts w:cs="Arial"/>
        </w:rPr>
        <w:t xml:space="preserve">and analysis </w:t>
      </w:r>
      <w:r w:rsidR="00362B81" w:rsidRPr="58326CE1">
        <w:rPr>
          <w:rFonts w:cs="Arial"/>
        </w:rPr>
        <w:t>may be carried out</w:t>
      </w:r>
      <w:r w:rsidRPr="58326CE1">
        <w:rPr>
          <w:rFonts w:cs="Arial"/>
        </w:rPr>
        <w:t xml:space="preserve"> to analyse and develop the accuracy</w:t>
      </w:r>
      <w:r w:rsidR="007C05A3" w:rsidRPr="58326CE1">
        <w:rPr>
          <w:rFonts w:cs="Arial"/>
        </w:rPr>
        <w:t xml:space="preserve">, </w:t>
      </w:r>
      <w:r w:rsidRPr="58326CE1">
        <w:rPr>
          <w:rFonts w:cs="Arial"/>
        </w:rPr>
        <w:t>efficacy</w:t>
      </w:r>
      <w:r w:rsidR="007C05A3" w:rsidRPr="58326CE1">
        <w:rPr>
          <w:rFonts w:cs="Arial"/>
        </w:rPr>
        <w:t xml:space="preserve"> and equitability</w:t>
      </w:r>
      <w:r w:rsidRPr="58326CE1">
        <w:rPr>
          <w:rFonts w:cs="Arial"/>
        </w:rPr>
        <w:t xml:space="preserve"> </w:t>
      </w:r>
      <w:r w:rsidR="00D33F76" w:rsidRPr="58326CE1">
        <w:rPr>
          <w:rFonts w:cs="Arial"/>
        </w:rPr>
        <w:t xml:space="preserve">of </w:t>
      </w:r>
      <w:r w:rsidRPr="58326CE1">
        <w:rPr>
          <w:rFonts w:cs="Arial"/>
        </w:rPr>
        <w:t>HIOWC’s use o</w:t>
      </w:r>
      <w:r w:rsidR="00053CA2" w:rsidRPr="58326CE1">
        <w:rPr>
          <w:rFonts w:cs="Arial"/>
        </w:rPr>
        <w:t xml:space="preserve">f </w:t>
      </w:r>
      <w:r w:rsidR="00EB1695" w:rsidRPr="58326CE1">
        <w:rPr>
          <w:rFonts w:cs="Arial"/>
        </w:rPr>
        <w:t>LFR system</w:t>
      </w:r>
      <w:r w:rsidR="00053CA2" w:rsidRPr="58326CE1">
        <w:rPr>
          <w:rFonts w:cs="Arial"/>
        </w:rPr>
        <w:t>s</w:t>
      </w:r>
      <w:r w:rsidR="00EB1695" w:rsidRPr="58326CE1">
        <w:rPr>
          <w:rFonts w:cs="Arial"/>
        </w:rPr>
        <w:t xml:space="preserve">. Any processing of images </w:t>
      </w:r>
      <w:r w:rsidR="00E951A7" w:rsidRPr="58326CE1">
        <w:rPr>
          <w:rFonts w:cs="Arial"/>
        </w:rPr>
        <w:t xml:space="preserve">and biometric templates </w:t>
      </w:r>
      <w:r w:rsidR="00EB1695" w:rsidRPr="58326CE1">
        <w:rPr>
          <w:rFonts w:cs="Arial"/>
        </w:rPr>
        <w:t>via LFR for this reason would not involve the need to identi</w:t>
      </w:r>
      <w:r w:rsidR="00053CA2" w:rsidRPr="58326CE1">
        <w:rPr>
          <w:rFonts w:cs="Arial"/>
        </w:rPr>
        <w:t>fy or locate persons</w:t>
      </w:r>
      <w:r w:rsidR="00EB1695" w:rsidRPr="58326CE1">
        <w:rPr>
          <w:rFonts w:cs="Arial"/>
        </w:rPr>
        <w:t xml:space="preserve">. </w:t>
      </w:r>
      <w:r w:rsidR="00053CA2" w:rsidRPr="58326CE1">
        <w:rPr>
          <w:rFonts w:cs="Arial"/>
        </w:rPr>
        <w:t xml:space="preserve">Such research would be subject to </w:t>
      </w:r>
      <w:r w:rsidR="00024350" w:rsidRPr="58326CE1">
        <w:rPr>
          <w:rFonts w:cs="Arial"/>
        </w:rPr>
        <w:t xml:space="preserve">the additional safeguards required in section 19 of the DPA 2018 and </w:t>
      </w:r>
      <w:r w:rsidR="00662F9D" w:rsidRPr="58326CE1">
        <w:rPr>
          <w:rFonts w:cs="Arial"/>
        </w:rPr>
        <w:t>A</w:t>
      </w:r>
      <w:r w:rsidR="00024350" w:rsidRPr="58326CE1">
        <w:rPr>
          <w:rFonts w:cs="Arial"/>
        </w:rPr>
        <w:t>rticle 89 of the UK GDPR</w:t>
      </w:r>
      <w:r w:rsidR="00E951A7" w:rsidRPr="58326CE1">
        <w:rPr>
          <w:rFonts w:cs="Arial"/>
        </w:rPr>
        <w:t>, such as pseudonymisation and appropriate technical security measures</w:t>
      </w:r>
      <w:r w:rsidR="00024350" w:rsidRPr="58326CE1">
        <w:rPr>
          <w:rFonts w:cs="Arial"/>
        </w:rPr>
        <w:t xml:space="preserve">. </w:t>
      </w:r>
    </w:p>
    <w:p w14:paraId="3923923F" w14:textId="77777777" w:rsidR="00E951A7" w:rsidRPr="00CE7DEA" w:rsidRDefault="00EB2FC3" w:rsidP="00CE7DEA">
      <w:pPr>
        <w:pStyle w:val="paragraph"/>
        <w:spacing w:before="0" w:beforeAutospacing="0" w:after="0" w:afterAutospacing="0"/>
        <w:textAlignment w:val="baseline"/>
        <w:rPr>
          <w:rFonts w:ascii="Arial" w:hAnsi="Arial" w:cs="Arial"/>
        </w:rPr>
      </w:pPr>
      <w:r w:rsidRPr="00CE7DEA">
        <w:rPr>
          <w:rStyle w:val="eop"/>
          <w:rFonts w:ascii="Arial" w:hAnsi="Arial" w:cs="Arial"/>
        </w:rPr>
        <w:t> </w:t>
      </w:r>
    </w:p>
    <w:p w14:paraId="24AE497D" w14:textId="77777777" w:rsidR="00E951A7" w:rsidRPr="00CE7DEA" w:rsidRDefault="00E951A7" w:rsidP="00CE7DEA">
      <w:pPr>
        <w:spacing w:line="240" w:lineRule="auto"/>
        <w:contextualSpacing/>
        <w:rPr>
          <w:rFonts w:cs="Arial"/>
          <w:b/>
          <w:color w:val="000000" w:themeColor="text1"/>
        </w:rPr>
      </w:pPr>
    </w:p>
    <w:p w14:paraId="4D4608A4" w14:textId="6071D0B8" w:rsidR="000B131B" w:rsidRPr="00743522" w:rsidRDefault="00743522" w:rsidP="00CE7DEA">
      <w:pPr>
        <w:spacing w:line="240" w:lineRule="auto"/>
        <w:rPr>
          <w:rFonts w:cs="Arial"/>
          <w:b/>
          <w:color w:val="000000" w:themeColor="text1"/>
          <w:sz w:val="28"/>
          <w:szCs w:val="28"/>
        </w:rPr>
      </w:pPr>
      <w:r w:rsidRPr="00743522">
        <w:rPr>
          <w:rFonts w:cs="Arial"/>
          <w:b/>
          <w:color w:val="000000" w:themeColor="text1"/>
          <w:sz w:val="28"/>
          <w:szCs w:val="28"/>
        </w:rPr>
        <w:t>PROCEDURES FOR ENSURING COMPLIANCE WITH THE DPA &amp; UK GDPR PRINCIPLES</w:t>
      </w:r>
    </w:p>
    <w:p w14:paraId="12C65951" w14:textId="77777777" w:rsidR="000B131B" w:rsidRPr="00CE7DEA" w:rsidRDefault="000B131B" w:rsidP="00CE7DEA">
      <w:pPr>
        <w:spacing w:line="240" w:lineRule="auto"/>
        <w:rPr>
          <w:rFonts w:cs="Arial"/>
          <w:b/>
          <w:color w:val="000000" w:themeColor="text1"/>
        </w:rPr>
      </w:pPr>
    </w:p>
    <w:p w14:paraId="5E5D34D1" w14:textId="77777777" w:rsidR="000D03A9" w:rsidRPr="00CE7DEA" w:rsidRDefault="000D03A9" w:rsidP="00CE7DEA">
      <w:pPr>
        <w:spacing w:line="240" w:lineRule="auto"/>
        <w:rPr>
          <w:rFonts w:cs="Arial"/>
        </w:rPr>
      </w:pPr>
    </w:p>
    <w:p w14:paraId="38C01F33" w14:textId="77777777" w:rsidR="00053CA2" w:rsidRPr="0006473D" w:rsidRDefault="00D81DA5" w:rsidP="00D23DED">
      <w:pPr>
        <w:pStyle w:val="ListParagraph"/>
        <w:numPr>
          <w:ilvl w:val="0"/>
          <w:numId w:val="10"/>
        </w:numPr>
        <w:spacing w:line="240" w:lineRule="auto"/>
        <w:rPr>
          <w:rFonts w:cs="Arial"/>
        </w:rPr>
      </w:pPr>
      <w:r w:rsidRPr="0006473D">
        <w:rPr>
          <w:rFonts w:cs="Arial"/>
          <w:b/>
          <w:bCs/>
        </w:rPr>
        <w:t>Principle (</w:t>
      </w:r>
      <w:r w:rsidR="001B5215" w:rsidRPr="0006473D">
        <w:rPr>
          <w:rFonts w:cs="Arial"/>
          <w:b/>
          <w:bCs/>
        </w:rPr>
        <w:t xml:space="preserve">1): lawfulness, </w:t>
      </w:r>
      <w:r w:rsidR="000B131B" w:rsidRPr="0006473D">
        <w:rPr>
          <w:rFonts w:cs="Arial"/>
          <w:b/>
          <w:bCs/>
        </w:rPr>
        <w:t>fairness</w:t>
      </w:r>
      <w:r w:rsidR="001B5215" w:rsidRPr="0006473D">
        <w:rPr>
          <w:rFonts w:cs="Arial"/>
          <w:b/>
          <w:bCs/>
        </w:rPr>
        <w:t xml:space="preserve"> and transparency</w:t>
      </w:r>
    </w:p>
    <w:p w14:paraId="3D79C93C" w14:textId="77777777" w:rsidR="00053CA2" w:rsidRDefault="00053CA2" w:rsidP="00053CA2">
      <w:pPr>
        <w:spacing w:line="240" w:lineRule="auto"/>
        <w:rPr>
          <w:rFonts w:cs="Arial"/>
        </w:rPr>
      </w:pPr>
    </w:p>
    <w:p w14:paraId="0429D73F" w14:textId="77777777" w:rsidR="00ED2FAE" w:rsidRPr="00053CA2" w:rsidRDefault="00ED2FAE" w:rsidP="00053CA2">
      <w:pPr>
        <w:spacing w:line="240" w:lineRule="auto"/>
        <w:rPr>
          <w:rFonts w:cs="Arial"/>
          <w:u w:val="single"/>
        </w:rPr>
      </w:pPr>
      <w:r w:rsidRPr="00053CA2">
        <w:rPr>
          <w:rFonts w:cs="Arial"/>
        </w:rPr>
        <w:t>The processing of personal data for LFR must be lawful and fair when us</w:t>
      </w:r>
      <w:r w:rsidR="00053CA2">
        <w:rPr>
          <w:rFonts w:cs="Arial"/>
        </w:rPr>
        <w:t>ed</w:t>
      </w:r>
      <w:r w:rsidRPr="00053CA2">
        <w:rPr>
          <w:rFonts w:cs="Arial"/>
        </w:rPr>
        <w:t xml:space="preserve"> for the ‘law enforcement’ purpose, under the provisions of the Part 3 of the DPA 2018. </w:t>
      </w:r>
    </w:p>
    <w:p w14:paraId="54333432" w14:textId="77777777" w:rsidR="00053CA2" w:rsidRDefault="00053CA2" w:rsidP="00CE7DEA">
      <w:pPr>
        <w:spacing w:line="240" w:lineRule="auto"/>
        <w:jc w:val="both"/>
        <w:rPr>
          <w:rFonts w:cs="Arial"/>
        </w:rPr>
      </w:pPr>
    </w:p>
    <w:p w14:paraId="4B6657BA" w14:textId="7CEB99CA" w:rsidR="00ED2FAE" w:rsidRPr="00CE7DEA" w:rsidRDefault="00053CA2" w:rsidP="00CE7DEA">
      <w:pPr>
        <w:spacing w:line="240" w:lineRule="auto"/>
        <w:jc w:val="both"/>
        <w:rPr>
          <w:rFonts w:cs="Arial"/>
        </w:rPr>
      </w:pPr>
      <w:r w:rsidRPr="58326CE1">
        <w:rPr>
          <w:rFonts w:cs="Arial"/>
        </w:rPr>
        <w:t xml:space="preserve">The processing of personal data </w:t>
      </w:r>
      <w:r w:rsidR="00EB1695" w:rsidRPr="58326CE1">
        <w:rPr>
          <w:rFonts w:cs="Arial"/>
        </w:rPr>
        <w:t xml:space="preserve">LFR </w:t>
      </w:r>
      <w:r w:rsidR="00ED2FAE" w:rsidRPr="58326CE1">
        <w:rPr>
          <w:rFonts w:cs="Arial"/>
        </w:rPr>
        <w:t xml:space="preserve">to locate missing persons or to carry out </w:t>
      </w:r>
      <w:r w:rsidR="00EB1695" w:rsidRPr="58326CE1">
        <w:rPr>
          <w:rFonts w:cs="Arial"/>
        </w:rPr>
        <w:t xml:space="preserve">any future </w:t>
      </w:r>
      <w:r w:rsidR="00ED2FAE" w:rsidRPr="58326CE1">
        <w:rPr>
          <w:rFonts w:cs="Arial"/>
        </w:rPr>
        <w:t xml:space="preserve">research on the accuracy and efficacy of </w:t>
      </w:r>
      <w:r w:rsidRPr="58326CE1">
        <w:rPr>
          <w:rFonts w:cs="Arial"/>
        </w:rPr>
        <w:t>the</w:t>
      </w:r>
      <w:r w:rsidR="00ED2FAE" w:rsidRPr="58326CE1">
        <w:rPr>
          <w:rFonts w:cs="Arial"/>
        </w:rPr>
        <w:t xml:space="preserve"> use of LFR technology; will be subject to the provisions of the UK GDPR</w:t>
      </w:r>
      <w:r w:rsidR="00D33F76" w:rsidRPr="58326CE1">
        <w:rPr>
          <w:rFonts w:cs="Arial"/>
        </w:rPr>
        <w:t xml:space="preserve"> where</w:t>
      </w:r>
      <w:r w:rsidR="00FE210F" w:rsidRPr="58326CE1">
        <w:rPr>
          <w:rFonts w:cs="Arial"/>
        </w:rPr>
        <w:t xml:space="preserve"> processing o</w:t>
      </w:r>
      <w:r w:rsidR="00ED2FAE" w:rsidRPr="58326CE1">
        <w:rPr>
          <w:rFonts w:cs="Arial"/>
        </w:rPr>
        <w:t>f personal data for LFR must be lawful, fair and transparent.</w:t>
      </w:r>
    </w:p>
    <w:p w14:paraId="30405430" w14:textId="77777777" w:rsidR="00D33F76" w:rsidRDefault="00D33F76" w:rsidP="00CE7DEA">
      <w:pPr>
        <w:spacing w:line="240" w:lineRule="auto"/>
        <w:jc w:val="both"/>
        <w:rPr>
          <w:rFonts w:cs="Arial"/>
        </w:rPr>
      </w:pPr>
    </w:p>
    <w:p w14:paraId="2EEA7235" w14:textId="77777777" w:rsidR="00ED2FAE" w:rsidRPr="00CE7DEA" w:rsidRDefault="00ED2FAE" w:rsidP="00CE7DEA">
      <w:pPr>
        <w:spacing w:line="240" w:lineRule="auto"/>
        <w:jc w:val="both"/>
        <w:rPr>
          <w:rFonts w:cs="Arial"/>
        </w:rPr>
      </w:pPr>
      <w:r w:rsidRPr="00CE7DEA">
        <w:rPr>
          <w:rFonts w:cs="Arial"/>
        </w:rPr>
        <w:t>HIOWC will satisfy the requirement of lawful, fair and transparent in the following ways:</w:t>
      </w:r>
    </w:p>
    <w:p w14:paraId="732C1AA4" w14:textId="77777777" w:rsidR="00AD4ED0" w:rsidRPr="00CE7DEA" w:rsidRDefault="00AD4ED0" w:rsidP="00CE7DEA">
      <w:pPr>
        <w:spacing w:line="240" w:lineRule="auto"/>
        <w:jc w:val="both"/>
        <w:rPr>
          <w:rFonts w:cs="Arial"/>
        </w:rPr>
      </w:pPr>
    </w:p>
    <w:p w14:paraId="7E06F90A" w14:textId="77777777" w:rsidR="00AD4ED0" w:rsidRPr="00743522" w:rsidRDefault="00AD4ED0" w:rsidP="00CE7DEA">
      <w:pPr>
        <w:spacing w:line="240" w:lineRule="auto"/>
        <w:jc w:val="both"/>
        <w:rPr>
          <w:rFonts w:cs="Arial"/>
          <w:b/>
        </w:rPr>
      </w:pPr>
      <w:r w:rsidRPr="00743522">
        <w:rPr>
          <w:rFonts w:cs="Arial"/>
          <w:b/>
        </w:rPr>
        <w:t>Fairness &amp; Transparency:</w:t>
      </w:r>
    </w:p>
    <w:p w14:paraId="6C8CF163" w14:textId="77777777" w:rsidR="00053CA2" w:rsidRDefault="00053CA2" w:rsidP="00CE7DEA">
      <w:pPr>
        <w:spacing w:line="240" w:lineRule="auto"/>
        <w:jc w:val="both"/>
        <w:rPr>
          <w:rFonts w:cs="Arial"/>
          <w:color w:val="auto"/>
        </w:rPr>
      </w:pPr>
    </w:p>
    <w:p w14:paraId="520F34CD" w14:textId="77777777" w:rsidR="00654789" w:rsidRDefault="2AFFD118" w:rsidP="00654789">
      <w:pPr>
        <w:spacing w:line="240" w:lineRule="auto"/>
        <w:rPr>
          <w:rFonts w:cs="Arial"/>
        </w:rPr>
      </w:pPr>
      <w:r w:rsidRPr="48B312A8">
        <w:rPr>
          <w:rFonts w:cs="Arial"/>
        </w:rPr>
        <w:t>HIOWC will only use personal data for LFR in ways that citizens would reasonably expect and not use it in ways that have unjustified adverse effects on them. Citizens would expect HIOWC to use its available information and tactical capabilities to locate persons</w:t>
      </w:r>
      <w:r w:rsidR="267E2977" w:rsidRPr="48B312A8">
        <w:rPr>
          <w:rFonts w:cs="Arial"/>
        </w:rPr>
        <w:t xml:space="preserve"> who</w:t>
      </w:r>
      <w:r w:rsidRPr="48B312A8">
        <w:rPr>
          <w:rFonts w:cs="Arial"/>
        </w:rPr>
        <w:t xml:space="preserve"> </w:t>
      </w:r>
      <w:r w:rsidR="53D96293" w:rsidRPr="48B312A8">
        <w:rPr>
          <w:rFonts w:cs="Arial"/>
        </w:rPr>
        <w:t>are wanted (on warrant, recall to prison, suspected of / likely to commit an offence); to enforce court or police-imposed orders / conditions; who pose a risk of harm or are at risk of harm; missing persons; or a victim / witness to a serious crime.</w:t>
      </w:r>
    </w:p>
    <w:p w14:paraId="76154D6F" w14:textId="2C6988BF" w:rsidR="00F81890" w:rsidRPr="00F741BB" w:rsidRDefault="00F81890" w:rsidP="00F741BB">
      <w:pPr>
        <w:spacing w:line="240" w:lineRule="auto"/>
        <w:rPr>
          <w:rFonts w:cs="Arial"/>
        </w:rPr>
      </w:pPr>
    </w:p>
    <w:p w14:paraId="2A489FE0" w14:textId="77777777" w:rsidR="00F81890" w:rsidRDefault="00F81890" w:rsidP="0003753D">
      <w:pPr>
        <w:spacing w:line="240" w:lineRule="auto"/>
        <w:rPr>
          <w:rFonts w:cs="Arial"/>
          <w:color w:val="auto"/>
        </w:rPr>
      </w:pPr>
    </w:p>
    <w:p w14:paraId="3F2A144A" w14:textId="77777777" w:rsidR="00F81890" w:rsidRDefault="00AD4ED0" w:rsidP="0003753D">
      <w:pPr>
        <w:spacing w:line="240" w:lineRule="auto"/>
        <w:rPr>
          <w:rFonts w:cs="Arial"/>
          <w:color w:val="auto"/>
        </w:rPr>
      </w:pPr>
      <w:proofErr w:type="gramStart"/>
      <w:r w:rsidRPr="00CE7DEA">
        <w:rPr>
          <w:rFonts w:cs="Arial"/>
          <w:color w:val="auto"/>
        </w:rPr>
        <w:t>In order to</w:t>
      </w:r>
      <w:proofErr w:type="gramEnd"/>
      <w:r w:rsidRPr="00CE7DEA">
        <w:rPr>
          <w:rFonts w:cs="Arial"/>
          <w:color w:val="auto"/>
        </w:rPr>
        <w:t xml:space="preserve"> ensure that citizens around the recognition zone are not surprised </w:t>
      </w:r>
      <w:proofErr w:type="gramStart"/>
      <w:r w:rsidRPr="00CE7DEA">
        <w:rPr>
          <w:rFonts w:cs="Arial"/>
          <w:color w:val="auto"/>
        </w:rPr>
        <w:t>by the use of</w:t>
      </w:r>
      <w:proofErr w:type="gramEnd"/>
      <w:r w:rsidRPr="00CE7DEA">
        <w:rPr>
          <w:rFonts w:cs="Arial"/>
          <w:color w:val="auto"/>
        </w:rPr>
        <w:t xml:space="preserve"> LFR, HIOWC will publicise its deployments of LFR at least 7 days in advance of any deployment on its website and social media channels. LFR signs will also be positioned ahead of any entry points </w:t>
      </w:r>
      <w:r w:rsidR="00F81890">
        <w:rPr>
          <w:rFonts w:cs="Arial"/>
          <w:color w:val="auto"/>
        </w:rPr>
        <w:t>in</w:t>
      </w:r>
      <w:r w:rsidRPr="00CE7DEA">
        <w:rPr>
          <w:rFonts w:cs="Arial"/>
          <w:color w:val="auto"/>
        </w:rPr>
        <w:t xml:space="preserve">to the recognition zone to make citizens </w:t>
      </w:r>
      <w:r w:rsidR="00F81890">
        <w:rPr>
          <w:rFonts w:cs="Arial"/>
          <w:color w:val="auto"/>
        </w:rPr>
        <w:t xml:space="preserve">fully </w:t>
      </w:r>
      <w:r w:rsidRPr="00CE7DEA">
        <w:rPr>
          <w:rFonts w:cs="Arial"/>
          <w:color w:val="auto"/>
        </w:rPr>
        <w:t>aware of LFR use.</w:t>
      </w:r>
    </w:p>
    <w:p w14:paraId="4C593266" w14:textId="77777777" w:rsidR="00AD4ED0" w:rsidRPr="00CE7DEA" w:rsidRDefault="00AD4ED0" w:rsidP="0003753D">
      <w:pPr>
        <w:spacing w:line="240" w:lineRule="auto"/>
        <w:rPr>
          <w:rFonts w:cs="Arial"/>
          <w:color w:val="auto"/>
        </w:rPr>
      </w:pPr>
      <w:r w:rsidRPr="00CE7DEA">
        <w:rPr>
          <w:rFonts w:cs="Arial"/>
          <w:color w:val="auto"/>
        </w:rPr>
        <w:t xml:space="preserve"> </w:t>
      </w:r>
    </w:p>
    <w:p w14:paraId="14EF52E4" w14:textId="0EE656BA" w:rsidR="00AD4ED0" w:rsidRDefault="00AD4ED0" w:rsidP="2D859EB6">
      <w:pPr>
        <w:spacing w:line="240" w:lineRule="auto"/>
        <w:rPr>
          <w:rFonts w:cs="Arial"/>
          <w:color w:val="auto"/>
        </w:rPr>
      </w:pPr>
      <w:r w:rsidRPr="2D859EB6">
        <w:rPr>
          <w:rFonts w:cs="Arial"/>
          <w:color w:val="auto"/>
        </w:rPr>
        <w:t>HIOWC is committed to ensuring transparency around its use of LFR by publishing</w:t>
      </w:r>
      <w:r w:rsidR="00F81890" w:rsidRPr="2D859EB6">
        <w:rPr>
          <w:rFonts w:cs="Arial"/>
          <w:color w:val="auto"/>
        </w:rPr>
        <w:t>,</w:t>
      </w:r>
      <w:r w:rsidRPr="2D859EB6">
        <w:rPr>
          <w:rFonts w:cs="Arial"/>
          <w:color w:val="auto"/>
        </w:rPr>
        <w:t xml:space="preserve"> </w:t>
      </w:r>
      <w:r w:rsidR="00F81890" w:rsidRPr="2D859EB6">
        <w:rPr>
          <w:rFonts w:cs="Arial"/>
          <w:color w:val="auto"/>
        </w:rPr>
        <w:t xml:space="preserve">on its </w:t>
      </w:r>
      <w:hyperlink r:id="rId15">
        <w:r w:rsidR="00F81890" w:rsidRPr="2D859EB6">
          <w:rPr>
            <w:rStyle w:val="Hyperlink"/>
            <w:rFonts w:cs="Arial"/>
          </w:rPr>
          <w:t>LFR webpage</w:t>
        </w:r>
      </w:hyperlink>
      <w:r w:rsidR="00F81890" w:rsidRPr="2D859EB6">
        <w:rPr>
          <w:rFonts w:cs="Arial"/>
          <w:color w:val="auto"/>
        </w:rPr>
        <w:t xml:space="preserve">, </w:t>
      </w:r>
      <w:r w:rsidRPr="2D859EB6">
        <w:rPr>
          <w:rFonts w:cs="Arial"/>
          <w:color w:val="auto"/>
        </w:rPr>
        <w:t xml:space="preserve">the following documents: </w:t>
      </w:r>
      <w:r w:rsidR="00CD229D" w:rsidRPr="2D859EB6">
        <w:rPr>
          <w:rFonts w:cs="Arial"/>
          <w:color w:val="auto"/>
        </w:rPr>
        <w:t xml:space="preserve">LFR specific Privacy Notice, </w:t>
      </w:r>
      <w:r w:rsidRPr="2D859EB6">
        <w:rPr>
          <w:rFonts w:cs="Arial"/>
          <w:color w:val="auto"/>
        </w:rPr>
        <w:t>LFR policy and procedures, Data Protection Impact Assessment, Legal Mandate, multiple</w:t>
      </w:r>
      <w:r w:rsidR="00F81890" w:rsidRPr="2D859EB6">
        <w:rPr>
          <w:rFonts w:cs="Arial"/>
          <w:color w:val="auto"/>
        </w:rPr>
        <w:t xml:space="preserve"> impact a</w:t>
      </w:r>
      <w:r w:rsidRPr="2D859EB6">
        <w:rPr>
          <w:rFonts w:cs="Arial"/>
          <w:color w:val="auto"/>
        </w:rPr>
        <w:t xml:space="preserve">ssessments, advance notice of </w:t>
      </w:r>
      <w:r w:rsidR="00F81890" w:rsidRPr="2D859EB6">
        <w:rPr>
          <w:rFonts w:cs="Arial"/>
          <w:color w:val="auto"/>
        </w:rPr>
        <w:t>deployments</w:t>
      </w:r>
      <w:r w:rsidRPr="2D859EB6">
        <w:rPr>
          <w:rFonts w:cs="Arial"/>
          <w:color w:val="auto"/>
        </w:rPr>
        <w:t xml:space="preserve"> and retrospective LFR deployment analysi</w:t>
      </w:r>
      <w:r w:rsidR="59353D35" w:rsidRPr="2D859EB6">
        <w:rPr>
          <w:rFonts w:cs="Arial"/>
          <w:color w:val="auto"/>
        </w:rPr>
        <w:t>s.</w:t>
      </w:r>
    </w:p>
    <w:p w14:paraId="3C4BB485" w14:textId="77777777" w:rsidR="00F81890" w:rsidRPr="00CE7DEA" w:rsidRDefault="00F81890" w:rsidP="0003753D">
      <w:pPr>
        <w:spacing w:line="240" w:lineRule="auto"/>
        <w:rPr>
          <w:rFonts w:cs="Arial"/>
          <w:color w:val="FF0000"/>
        </w:rPr>
      </w:pPr>
    </w:p>
    <w:p w14:paraId="3F5914EE" w14:textId="465DB630" w:rsidR="00AD4ED0" w:rsidRPr="00CE7DEA" w:rsidRDefault="00AD4ED0" w:rsidP="0003753D">
      <w:pPr>
        <w:spacing w:line="240" w:lineRule="auto"/>
        <w:rPr>
          <w:rFonts w:cs="Arial"/>
          <w:color w:val="auto"/>
        </w:rPr>
      </w:pPr>
      <w:r w:rsidRPr="00CE7DEA">
        <w:rPr>
          <w:rFonts w:cs="Arial"/>
          <w:color w:val="auto"/>
        </w:rPr>
        <w:t>Unjustified adverse effects of an</w:t>
      </w:r>
      <w:r w:rsidR="00A30BEC">
        <w:rPr>
          <w:rFonts w:cs="Arial"/>
          <w:color w:val="auto"/>
        </w:rPr>
        <w:t>y</w:t>
      </w:r>
      <w:r w:rsidRPr="00CE7DEA">
        <w:rPr>
          <w:rFonts w:cs="Arial"/>
          <w:color w:val="auto"/>
        </w:rPr>
        <w:t xml:space="preserve"> inaccurate facial matching are mitigated by selecting </w:t>
      </w:r>
      <w:r w:rsidR="00D83C2C">
        <w:rPr>
          <w:rFonts w:cs="Arial"/>
          <w:color w:val="auto"/>
        </w:rPr>
        <w:t xml:space="preserve">a </w:t>
      </w:r>
      <w:r w:rsidRPr="00CE7DEA">
        <w:rPr>
          <w:rFonts w:cs="Arial"/>
          <w:color w:val="auto"/>
        </w:rPr>
        <w:t>LFR system accuracy threshold setting</w:t>
      </w:r>
      <w:r w:rsidR="00D83C2C">
        <w:rPr>
          <w:rFonts w:cs="Arial"/>
          <w:color w:val="auto"/>
        </w:rPr>
        <w:t xml:space="preserve"> of 0.64,</w:t>
      </w:r>
      <w:r w:rsidRPr="00CE7DEA">
        <w:rPr>
          <w:rFonts w:cs="Arial"/>
          <w:color w:val="auto"/>
        </w:rPr>
        <w:t xml:space="preserve"> where inaccurate system matches </w:t>
      </w:r>
      <w:r w:rsidR="00D83C2C">
        <w:rPr>
          <w:rFonts w:cs="Arial"/>
          <w:color w:val="auto"/>
        </w:rPr>
        <w:t xml:space="preserve">have been shown to be </w:t>
      </w:r>
      <w:r w:rsidRPr="00CE7DEA">
        <w:rPr>
          <w:rFonts w:cs="Arial"/>
          <w:color w:val="auto"/>
        </w:rPr>
        <w:t>highly unlikely</w:t>
      </w:r>
      <w:r w:rsidR="00EA5438">
        <w:rPr>
          <w:rFonts w:cs="Arial"/>
          <w:color w:val="auto"/>
        </w:rPr>
        <w:t>,</w:t>
      </w:r>
      <w:r w:rsidRPr="00CE7DEA">
        <w:rPr>
          <w:rFonts w:cs="Arial"/>
          <w:color w:val="auto"/>
        </w:rPr>
        <w:t xml:space="preserve"> and always having a police officer make the final decision about where a proposed facial match is </w:t>
      </w:r>
      <w:r w:rsidR="00F81890">
        <w:rPr>
          <w:rFonts w:cs="Arial"/>
          <w:color w:val="auto"/>
        </w:rPr>
        <w:t xml:space="preserve">believed to be </w:t>
      </w:r>
      <w:r w:rsidRPr="00CE7DEA">
        <w:rPr>
          <w:rFonts w:cs="Arial"/>
          <w:color w:val="auto"/>
        </w:rPr>
        <w:t xml:space="preserve">the same person and whether to engage them. </w:t>
      </w:r>
    </w:p>
    <w:p w14:paraId="5784B44B" w14:textId="77777777" w:rsidR="00AD4ED0" w:rsidRPr="00CE7DEA" w:rsidRDefault="00AD4ED0" w:rsidP="00CE7DEA">
      <w:pPr>
        <w:spacing w:line="240" w:lineRule="auto"/>
        <w:jc w:val="both"/>
        <w:rPr>
          <w:rFonts w:cs="Arial"/>
        </w:rPr>
      </w:pPr>
    </w:p>
    <w:p w14:paraId="1905862D" w14:textId="77777777" w:rsidR="00ED2FAE" w:rsidRPr="00743522" w:rsidRDefault="00ED2FAE" w:rsidP="00CE7DEA">
      <w:pPr>
        <w:spacing w:line="240" w:lineRule="auto"/>
        <w:jc w:val="both"/>
        <w:rPr>
          <w:rFonts w:cs="Arial"/>
          <w:b/>
        </w:rPr>
      </w:pPr>
      <w:r w:rsidRPr="00743522">
        <w:rPr>
          <w:rFonts w:cs="Arial"/>
          <w:b/>
        </w:rPr>
        <w:t>Lawful</w:t>
      </w:r>
      <w:r w:rsidR="002D2681" w:rsidRPr="00743522">
        <w:rPr>
          <w:rFonts w:cs="Arial"/>
          <w:b/>
        </w:rPr>
        <w:t>ness</w:t>
      </w:r>
      <w:r w:rsidRPr="00743522">
        <w:rPr>
          <w:rFonts w:cs="Arial"/>
          <w:b/>
        </w:rPr>
        <w:t>:</w:t>
      </w:r>
    </w:p>
    <w:p w14:paraId="03F93987" w14:textId="77777777" w:rsidR="00F81890" w:rsidRPr="00CE7DEA" w:rsidRDefault="00F81890" w:rsidP="00CE7DEA">
      <w:pPr>
        <w:spacing w:line="240" w:lineRule="auto"/>
        <w:jc w:val="both"/>
        <w:rPr>
          <w:rFonts w:cs="Arial"/>
          <w:b/>
          <w:u w:val="single"/>
        </w:rPr>
      </w:pPr>
    </w:p>
    <w:p w14:paraId="0B20A6F8" w14:textId="4733B511" w:rsidR="00ED2FAE" w:rsidRDefault="00ED2FAE" w:rsidP="0003753D">
      <w:pPr>
        <w:spacing w:line="240" w:lineRule="auto"/>
        <w:rPr>
          <w:rFonts w:cs="Arial"/>
        </w:rPr>
      </w:pPr>
      <w:proofErr w:type="gramStart"/>
      <w:r w:rsidRPr="00CE7DEA">
        <w:rPr>
          <w:rFonts w:cs="Arial"/>
        </w:rPr>
        <w:t>In order for</w:t>
      </w:r>
      <w:proofErr w:type="gramEnd"/>
      <w:r w:rsidRPr="00CE7DEA">
        <w:rPr>
          <w:rFonts w:cs="Arial"/>
        </w:rPr>
        <w:t xml:space="preserve"> the use of LFR t</w:t>
      </w:r>
      <w:r w:rsidR="00FE210F" w:rsidRPr="00CE7DEA">
        <w:rPr>
          <w:rFonts w:cs="Arial"/>
        </w:rPr>
        <w:t>o satisfy ‘lawful’ it must not</w:t>
      </w:r>
      <w:r w:rsidRPr="00CE7DEA">
        <w:rPr>
          <w:rFonts w:cs="Arial"/>
        </w:rPr>
        <w:t xml:space="preserve"> be</w:t>
      </w:r>
      <w:r w:rsidR="00FE210F" w:rsidRPr="00CE7DEA">
        <w:rPr>
          <w:rFonts w:cs="Arial"/>
        </w:rPr>
        <w:t xml:space="preserve"> </w:t>
      </w:r>
      <w:r w:rsidRPr="00CE7DEA">
        <w:rPr>
          <w:rFonts w:cs="Arial"/>
        </w:rPr>
        <w:t xml:space="preserve">inherently unlawful. </w:t>
      </w:r>
      <w:r w:rsidR="00B7365A" w:rsidRPr="00CE7DEA">
        <w:rPr>
          <w:rFonts w:cs="Arial"/>
        </w:rPr>
        <w:t>A detailed description of how LFR is used lawfully</w:t>
      </w:r>
      <w:r w:rsidR="00FE210F" w:rsidRPr="00CE7DEA">
        <w:rPr>
          <w:rFonts w:cs="Arial"/>
        </w:rPr>
        <w:t>,</w:t>
      </w:r>
      <w:r w:rsidR="00B7365A" w:rsidRPr="00CE7DEA">
        <w:rPr>
          <w:rFonts w:cs="Arial"/>
        </w:rPr>
        <w:t xml:space="preserve"> is documented in the HIOWC LFR Legal Mandate</w:t>
      </w:r>
      <w:r w:rsidR="007C05A3">
        <w:rPr>
          <w:rFonts w:cs="Arial"/>
        </w:rPr>
        <w:t xml:space="preserve">, </w:t>
      </w:r>
      <w:r w:rsidR="00B7365A" w:rsidRPr="00CE7DEA">
        <w:rPr>
          <w:rFonts w:cs="Arial"/>
        </w:rPr>
        <w:t>the LFR Data Protection Impact Assessment</w:t>
      </w:r>
      <w:r w:rsidR="007C05A3">
        <w:rPr>
          <w:rFonts w:cs="Arial"/>
        </w:rPr>
        <w:t>, the LFR Human Rights Impact Assessment</w:t>
      </w:r>
      <w:r w:rsidR="0098024E">
        <w:rPr>
          <w:rFonts w:cs="Arial"/>
        </w:rPr>
        <w:t xml:space="preserve">, </w:t>
      </w:r>
      <w:r w:rsidR="007C05A3">
        <w:rPr>
          <w:rFonts w:cs="Arial"/>
        </w:rPr>
        <w:t>the LFR Equality Impact Assessment</w:t>
      </w:r>
      <w:r w:rsidR="0098024E">
        <w:rPr>
          <w:rFonts w:cs="Arial"/>
        </w:rPr>
        <w:t xml:space="preserve"> and the Surveillance Camera Assessment</w:t>
      </w:r>
      <w:r w:rsidR="007C05A3">
        <w:rPr>
          <w:rFonts w:cs="Arial"/>
        </w:rPr>
        <w:t>.</w:t>
      </w:r>
      <w:r w:rsidR="00B7365A" w:rsidRPr="00CE7DEA">
        <w:rPr>
          <w:rFonts w:cs="Arial"/>
        </w:rPr>
        <w:t xml:space="preserve"> </w:t>
      </w:r>
      <w:r w:rsidR="000063C6" w:rsidRPr="00CE7DEA">
        <w:rPr>
          <w:rFonts w:cs="Arial"/>
        </w:rPr>
        <w:t xml:space="preserve">In </w:t>
      </w:r>
      <w:r w:rsidR="00B7365A" w:rsidRPr="00CE7DEA">
        <w:rPr>
          <w:rFonts w:cs="Arial"/>
        </w:rPr>
        <w:t>summary, compliance with the following</w:t>
      </w:r>
      <w:r w:rsidR="000504F5" w:rsidRPr="00CE7DEA">
        <w:rPr>
          <w:rFonts w:cs="Arial"/>
        </w:rPr>
        <w:t xml:space="preserve"> key relevant</w:t>
      </w:r>
      <w:r w:rsidR="00B7365A" w:rsidRPr="00CE7DEA">
        <w:rPr>
          <w:rFonts w:cs="Arial"/>
        </w:rPr>
        <w:t xml:space="preserve"> laws underpins</w:t>
      </w:r>
      <w:r w:rsidR="000063C6" w:rsidRPr="00CE7DEA">
        <w:rPr>
          <w:rFonts w:cs="Arial"/>
        </w:rPr>
        <w:t xml:space="preserve"> HIOWC’s </w:t>
      </w:r>
      <w:r w:rsidR="00B7365A" w:rsidRPr="00CE7DEA">
        <w:rPr>
          <w:rFonts w:cs="Arial"/>
        </w:rPr>
        <w:t xml:space="preserve">LFR lawfulness: </w:t>
      </w:r>
    </w:p>
    <w:p w14:paraId="7EB23109" w14:textId="77777777" w:rsidR="00F81890" w:rsidRPr="00CE7DEA" w:rsidRDefault="00F81890" w:rsidP="0003753D">
      <w:pPr>
        <w:spacing w:line="240" w:lineRule="auto"/>
        <w:rPr>
          <w:rFonts w:cs="Arial"/>
        </w:rPr>
      </w:pPr>
    </w:p>
    <w:p w14:paraId="15102846" w14:textId="77777777" w:rsidR="00B7365A" w:rsidRDefault="00B7365A" w:rsidP="00D23DED">
      <w:pPr>
        <w:pStyle w:val="ListParagraph"/>
        <w:numPr>
          <w:ilvl w:val="0"/>
          <w:numId w:val="6"/>
        </w:numPr>
        <w:spacing w:line="240" w:lineRule="auto"/>
        <w:rPr>
          <w:rFonts w:cs="Arial"/>
        </w:rPr>
      </w:pPr>
      <w:r w:rsidRPr="00CE7DEA">
        <w:rPr>
          <w:rFonts w:cs="Arial"/>
        </w:rPr>
        <w:t>Collection and future us</w:t>
      </w:r>
      <w:r w:rsidR="000063C6" w:rsidRPr="00CE7DEA">
        <w:rPr>
          <w:rFonts w:cs="Arial"/>
        </w:rPr>
        <w:t xml:space="preserve">e of images taken during </w:t>
      </w:r>
      <w:r w:rsidRPr="00CE7DEA">
        <w:rPr>
          <w:rFonts w:cs="Arial"/>
        </w:rPr>
        <w:t>detention in police custody for the purposes of prevention and detection of crime, the investigation of offences or the conduct of prosecutions; is lawful under section 64A of the Police and Criminal Evidence Act 1984.</w:t>
      </w:r>
    </w:p>
    <w:p w14:paraId="27E5BE9A" w14:textId="77777777" w:rsidR="00F81890" w:rsidRPr="00CE7DEA" w:rsidRDefault="00F81890" w:rsidP="0003753D">
      <w:pPr>
        <w:pStyle w:val="ListParagraph"/>
        <w:spacing w:line="240" w:lineRule="auto"/>
        <w:rPr>
          <w:rFonts w:cs="Arial"/>
        </w:rPr>
      </w:pPr>
    </w:p>
    <w:p w14:paraId="33CDE420" w14:textId="67B49AE6" w:rsidR="00F81890" w:rsidRDefault="00B7365A" w:rsidP="00D23DED">
      <w:pPr>
        <w:pStyle w:val="ListParagraph"/>
        <w:numPr>
          <w:ilvl w:val="0"/>
          <w:numId w:val="6"/>
        </w:numPr>
        <w:spacing w:line="240" w:lineRule="auto"/>
        <w:rPr>
          <w:rFonts w:cs="Arial"/>
        </w:rPr>
      </w:pPr>
      <w:r w:rsidRPr="00CE7DEA">
        <w:rPr>
          <w:rFonts w:cs="Arial"/>
        </w:rPr>
        <w:t>HIOWC</w:t>
      </w:r>
      <w:r w:rsidR="00673420">
        <w:rPr>
          <w:rFonts w:cs="Arial"/>
        </w:rPr>
        <w:t>’</w:t>
      </w:r>
      <w:r w:rsidRPr="00CE7DEA">
        <w:rPr>
          <w:rFonts w:cs="Arial"/>
        </w:rPr>
        <w:t xml:space="preserve">s use of </w:t>
      </w:r>
      <w:r w:rsidR="000063C6" w:rsidRPr="00CE7DEA">
        <w:rPr>
          <w:rFonts w:cs="Arial"/>
        </w:rPr>
        <w:t>information whilst using</w:t>
      </w:r>
      <w:r w:rsidR="00F646AD" w:rsidRPr="00CE7DEA">
        <w:rPr>
          <w:rFonts w:cs="Arial"/>
        </w:rPr>
        <w:t xml:space="preserve"> tactical</w:t>
      </w:r>
      <w:r w:rsidRPr="00CE7DEA">
        <w:rPr>
          <w:rFonts w:cs="Arial"/>
        </w:rPr>
        <w:t xml:space="preserve"> policing</w:t>
      </w:r>
      <w:r w:rsidR="000063C6" w:rsidRPr="00CE7DEA">
        <w:rPr>
          <w:rFonts w:cs="Arial"/>
        </w:rPr>
        <w:t xml:space="preserve"> capabilities</w:t>
      </w:r>
      <w:r w:rsidR="00F646AD" w:rsidRPr="00CE7DEA">
        <w:rPr>
          <w:rFonts w:cs="Arial"/>
        </w:rPr>
        <w:t xml:space="preserve"> (including LF</w:t>
      </w:r>
      <w:r w:rsidR="00673420">
        <w:rPr>
          <w:rFonts w:cs="Arial"/>
        </w:rPr>
        <w:t xml:space="preserve">R) for a ‘policing purpose’ </w:t>
      </w:r>
      <w:r w:rsidR="00E93ED6">
        <w:rPr>
          <w:rFonts w:cs="Arial"/>
        </w:rPr>
        <w:t>falls within the scope of</w:t>
      </w:r>
      <w:r w:rsidR="00F646AD" w:rsidRPr="00CE7DEA">
        <w:rPr>
          <w:rFonts w:cs="Arial"/>
        </w:rPr>
        <w:t xml:space="preserve"> the Statutory Code of Practice on Police Information and Records Management</w:t>
      </w:r>
      <w:r w:rsidR="006539E2">
        <w:rPr>
          <w:rFonts w:cs="Arial"/>
        </w:rPr>
        <w:t xml:space="preserve"> (</w:t>
      </w:r>
      <w:proofErr w:type="spellStart"/>
      <w:r w:rsidR="006539E2">
        <w:rPr>
          <w:rFonts w:cs="Arial"/>
        </w:rPr>
        <w:t>SCoP</w:t>
      </w:r>
      <w:proofErr w:type="spellEnd"/>
      <w:r w:rsidR="006539E2">
        <w:rPr>
          <w:rFonts w:cs="Arial"/>
        </w:rPr>
        <w:t xml:space="preserve"> on PIRM)</w:t>
      </w:r>
      <w:r w:rsidR="00673420">
        <w:rPr>
          <w:rFonts w:cs="Arial"/>
        </w:rPr>
        <w:t xml:space="preserve">: </w:t>
      </w:r>
      <w:r w:rsidR="00673420" w:rsidRPr="00CE7DEA">
        <w:rPr>
          <w:rFonts w:cs="Arial"/>
          <w:color w:val="000000" w:themeColor="text1"/>
        </w:rPr>
        <w:t xml:space="preserve">protecting life and property, </w:t>
      </w:r>
      <w:r w:rsidR="00673420" w:rsidRPr="00CE7DEA">
        <w:rPr>
          <w:rFonts w:cs="Arial"/>
        </w:rPr>
        <w:t>preserving order, preventing the commission of offences, bringing offenders to justice and any other police duty or responsibility arising from common or statute law.</w:t>
      </w:r>
    </w:p>
    <w:p w14:paraId="7CB572B8" w14:textId="77777777" w:rsidR="00B7365A" w:rsidRPr="00F81890" w:rsidRDefault="00F646AD" w:rsidP="0003753D">
      <w:pPr>
        <w:spacing w:line="240" w:lineRule="auto"/>
        <w:rPr>
          <w:rFonts w:cs="Arial"/>
        </w:rPr>
      </w:pPr>
      <w:r w:rsidRPr="00F81890">
        <w:rPr>
          <w:rFonts w:cs="Arial"/>
        </w:rPr>
        <w:t xml:space="preserve"> </w:t>
      </w:r>
    </w:p>
    <w:p w14:paraId="57FEE78A" w14:textId="29A1D297" w:rsidR="00F646AD" w:rsidRDefault="000504F5" w:rsidP="00D23DED">
      <w:pPr>
        <w:pStyle w:val="ListParagraph"/>
        <w:numPr>
          <w:ilvl w:val="0"/>
          <w:numId w:val="6"/>
        </w:numPr>
        <w:spacing w:line="240" w:lineRule="auto"/>
        <w:rPr>
          <w:rFonts w:cs="Arial"/>
        </w:rPr>
      </w:pPr>
      <w:r w:rsidRPr="00CE7DEA">
        <w:rPr>
          <w:rFonts w:cs="Arial"/>
        </w:rPr>
        <w:t xml:space="preserve">As a public </w:t>
      </w:r>
      <w:r w:rsidR="000063C6" w:rsidRPr="00CE7DEA">
        <w:rPr>
          <w:rFonts w:cs="Arial"/>
        </w:rPr>
        <w:t>authority,</w:t>
      </w:r>
      <w:r w:rsidRPr="00CE7DEA">
        <w:rPr>
          <w:rFonts w:cs="Arial"/>
        </w:rPr>
        <w:t xml:space="preserve"> HIOWC must comply with the provisions set out in the Human Rights Act (HRA) 1998.  HIOWCs compliance with the protected rights and freedoms is set out in detail in the HIOWC LFR Human Rights Impact Assessment. </w:t>
      </w:r>
      <w:r w:rsidR="007C05A3">
        <w:rPr>
          <w:rFonts w:cs="Arial"/>
        </w:rPr>
        <w:t>In particular, c</w:t>
      </w:r>
      <w:r w:rsidR="00F646AD" w:rsidRPr="00CE7DEA">
        <w:rPr>
          <w:rFonts w:cs="Arial"/>
        </w:rPr>
        <w:t>itizens</w:t>
      </w:r>
      <w:r w:rsidR="007C05A3">
        <w:rPr>
          <w:rFonts w:cs="Arial"/>
        </w:rPr>
        <w:t>’</w:t>
      </w:r>
      <w:r w:rsidR="00F646AD" w:rsidRPr="00CE7DEA">
        <w:rPr>
          <w:rFonts w:cs="Arial"/>
        </w:rPr>
        <w:t xml:space="preserve"> right to respect for their private and family life, their home and their correspondence</w:t>
      </w:r>
      <w:r w:rsidRPr="00CE7DEA">
        <w:rPr>
          <w:rFonts w:cs="Arial"/>
        </w:rPr>
        <w:t xml:space="preserve"> (</w:t>
      </w:r>
      <w:r w:rsidR="00E93ED6">
        <w:rPr>
          <w:rFonts w:cs="Arial"/>
        </w:rPr>
        <w:t>A</w:t>
      </w:r>
      <w:r w:rsidRPr="00CE7DEA">
        <w:rPr>
          <w:rFonts w:cs="Arial"/>
        </w:rPr>
        <w:t>rticle 8, HRA 1998)</w:t>
      </w:r>
      <w:r w:rsidR="00E93ED6">
        <w:rPr>
          <w:rFonts w:cs="Arial"/>
        </w:rPr>
        <w:t xml:space="preserve"> as well as Article 14 </w:t>
      </w:r>
      <w:r w:rsidR="00817B01">
        <w:rPr>
          <w:rFonts w:cs="Arial"/>
        </w:rPr>
        <w:t>(prohibition of discrimination in application of other rights) are</w:t>
      </w:r>
      <w:r w:rsidRPr="00CE7DEA">
        <w:rPr>
          <w:rFonts w:cs="Arial"/>
        </w:rPr>
        <w:t xml:space="preserve"> of particular focus for any deployment of LFR</w:t>
      </w:r>
      <w:r w:rsidR="00F81890">
        <w:rPr>
          <w:rFonts w:cs="Arial"/>
        </w:rPr>
        <w:t xml:space="preserve"> and so</w:t>
      </w:r>
      <w:r w:rsidRPr="00CE7DEA">
        <w:rPr>
          <w:rFonts w:cs="Arial"/>
        </w:rPr>
        <w:t xml:space="preserve"> HIOWC will ensure that </w:t>
      </w:r>
      <w:r w:rsidR="00F81890">
        <w:rPr>
          <w:rFonts w:cs="Arial"/>
        </w:rPr>
        <w:t xml:space="preserve">following are </w:t>
      </w:r>
      <w:r w:rsidRPr="00CE7DEA">
        <w:rPr>
          <w:rFonts w:cs="Arial"/>
        </w:rPr>
        <w:t>satisfie</w:t>
      </w:r>
      <w:r w:rsidR="00F81890">
        <w:rPr>
          <w:rFonts w:cs="Arial"/>
        </w:rPr>
        <w:t>d</w:t>
      </w:r>
      <w:r w:rsidRPr="00CE7DEA">
        <w:rPr>
          <w:rFonts w:cs="Arial"/>
        </w:rPr>
        <w:t>:</w:t>
      </w:r>
    </w:p>
    <w:p w14:paraId="69058C25" w14:textId="77777777" w:rsidR="00F81890" w:rsidRPr="00F81890" w:rsidRDefault="00F81890" w:rsidP="0003753D">
      <w:pPr>
        <w:pStyle w:val="ListParagraph"/>
        <w:rPr>
          <w:rFonts w:cs="Arial"/>
        </w:rPr>
      </w:pPr>
    </w:p>
    <w:p w14:paraId="14DE60AE" w14:textId="508E66B3" w:rsidR="000504F5" w:rsidRPr="00CE7DEA" w:rsidRDefault="000504F5" w:rsidP="00D23DED">
      <w:pPr>
        <w:pStyle w:val="ListParagraph"/>
        <w:numPr>
          <w:ilvl w:val="1"/>
          <w:numId w:val="7"/>
        </w:numPr>
        <w:spacing w:line="240" w:lineRule="auto"/>
        <w:rPr>
          <w:rFonts w:cs="Arial"/>
        </w:rPr>
      </w:pPr>
      <w:r w:rsidRPr="2D859EB6">
        <w:rPr>
          <w:rFonts w:cs="Arial"/>
        </w:rPr>
        <w:t xml:space="preserve">It is in </w:t>
      </w:r>
      <w:r w:rsidR="00FE210F" w:rsidRPr="2D859EB6">
        <w:rPr>
          <w:rFonts w:cs="Arial"/>
        </w:rPr>
        <w:t>‘</w:t>
      </w:r>
      <w:r w:rsidRPr="2D859EB6">
        <w:rPr>
          <w:rFonts w:cs="Arial"/>
        </w:rPr>
        <w:t>accordance with the law</w:t>
      </w:r>
      <w:r w:rsidR="00FE210F" w:rsidRPr="2D859EB6">
        <w:rPr>
          <w:rFonts w:cs="Arial"/>
        </w:rPr>
        <w:t>’</w:t>
      </w:r>
      <w:r w:rsidRPr="2D859EB6">
        <w:rPr>
          <w:rFonts w:cs="Arial"/>
        </w:rPr>
        <w:t xml:space="preserve"> (as set</w:t>
      </w:r>
      <w:r w:rsidR="00F81890" w:rsidRPr="2D859EB6">
        <w:rPr>
          <w:rFonts w:cs="Arial"/>
        </w:rPr>
        <w:t xml:space="preserve"> out</w:t>
      </w:r>
      <w:r w:rsidRPr="2D859EB6">
        <w:rPr>
          <w:rFonts w:cs="Arial"/>
        </w:rPr>
        <w:t xml:space="preserve"> in the LFR Legal Mandate). HIOWC is committed to ensuring its use of LFR is foreseeable to citizens by </w:t>
      </w:r>
      <w:r w:rsidRPr="2D859EB6">
        <w:rPr>
          <w:rFonts w:cs="Arial"/>
        </w:rPr>
        <w:lastRenderedPageBreak/>
        <w:t>publishing</w:t>
      </w:r>
      <w:r w:rsidR="00FE210F" w:rsidRPr="2D859EB6">
        <w:rPr>
          <w:rFonts w:cs="Arial"/>
        </w:rPr>
        <w:t>,</w:t>
      </w:r>
      <w:r w:rsidRPr="2D859EB6">
        <w:rPr>
          <w:rFonts w:cs="Arial"/>
        </w:rPr>
        <w:t xml:space="preserve"> </w:t>
      </w:r>
      <w:r w:rsidR="00FE210F" w:rsidRPr="2D859EB6">
        <w:rPr>
          <w:rFonts w:cs="Arial"/>
        </w:rPr>
        <w:t xml:space="preserve">on its </w:t>
      </w:r>
      <w:hyperlink r:id="rId16">
        <w:r w:rsidR="00FE210F" w:rsidRPr="2D859EB6">
          <w:rPr>
            <w:rStyle w:val="Hyperlink"/>
            <w:rFonts w:cs="Arial"/>
          </w:rPr>
          <w:t>LFR website</w:t>
        </w:r>
      </w:hyperlink>
      <w:r w:rsidR="00FE210F" w:rsidRPr="2D859EB6">
        <w:rPr>
          <w:rFonts w:cs="Arial"/>
        </w:rPr>
        <w:t xml:space="preserve"> </w:t>
      </w:r>
      <w:r w:rsidR="00A30BEC" w:rsidRPr="2D859EB6">
        <w:rPr>
          <w:rFonts w:cs="Arial"/>
          <w:color w:val="auto"/>
        </w:rPr>
        <w:t xml:space="preserve">a comprehensive set of LFR documents </w:t>
      </w:r>
      <w:r w:rsidRPr="2D859EB6">
        <w:rPr>
          <w:rFonts w:cs="Arial"/>
        </w:rPr>
        <w:t>so that they can understand how</w:t>
      </w:r>
      <w:r w:rsidR="000063C6" w:rsidRPr="2D859EB6">
        <w:rPr>
          <w:rFonts w:cs="Arial"/>
        </w:rPr>
        <w:t xml:space="preserve"> and when</w:t>
      </w:r>
      <w:r w:rsidRPr="2D859EB6">
        <w:rPr>
          <w:rFonts w:cs="Arial"/>
        </w:rPr>
        <w:t xml:space="preserve"> it will be used</w:t>
      </w:r>
      <w:r w:rsidR="00A30BEC" w:rsidRPr="2D859EB6">
        <w:rPr>
          <w:rFonts w:cs="Arial"/>
        </w:rPr>
        <w:t xml:space="preserve">. </w:t>
      </w:r>
    </w:p>
    <w:p w14:paraId="322FA2A4" w14:textId="77777777" w:rsidR="000504F5" w:rsidRPr="00CE7DEA" w:rsidRDefault="000504F5" w:rsidP="00D23DED">
      <w:pPr>
        <w:pStyle w:val="ListParagraph"/>
        <w:numPr>
          <w:ilvl w:val="1"/>
          <w:numId w:val="7"/>
        </w:numPr>
        <w:spacing w:line="240" w:lineRule="auto"/>
        <w:rPr>
          <w:rFonts w:cs="Arial"/>
        </w:rPr>
      </w:pPr>
      <w:r w:rsidRPr="00CE7DEA">
        <w:rPr>
          <w:rFonts w:cs="Arial"/>
          <w:color w:val="auto"/>
        </w:rPr>
        <w:t>HIOWC</w:t>
      </w:r>
      <w:r w:rsidR="000063C6" w:rsidRPr="00CE7DEA">
        <w:rPr>
          <w:rFonts w:cs="Arial"/>
          <w:color w:val="auto"/>
        </w:rPr>
        <w:t>’s use of LFR will be</w:t>
      </w:r>
      <w:r w:rsidRPr="00CE7DEA">
        <w:rPr>
          <w:rFonts w:cs="Arial"/>
          <w:color w:val="auto"/>
        </w:rPr>
        <w:t xml:space="preserve"> </w:t>
      </w:r>
      <w:r w:rsidR="00FE210F" w:rsidRPr="00CE7DEA">
        <w:rPr>
          <w:rFonts w:cs="Arial"/>
          <w:color w:val="auto"/>
        </w:rPr>
        <w:t>‘</w:t>
      </w:r>
      <w:r w:rsidRPr="00CE7DEA">
        <w:rPr>
          <w:rFonts w:cs="Arial"/>
          <w:color w:val="auto"/>
        </w:rPr>
        <w:t>necessary</w:t>
      </w:r>
      <w:r w:rsidR="00FE210F" w:rsidRPr="00CE7DEA">
        <w:rPr>
          <w:rFonts w:cs="Arial"/>
          <w:color w:val="auto"/>
        </w:rPr>
        <w:t>’</w:t>
      </w:r>
      <w:r w:rsidRPr="00CE7DEA">
        <w:rPr>
          <w:rFonts w:cs="Arial"/>
          <w:color w:val="auto"/>
        </w:rPr>
        <w:t xml:space="preserve">. We will </w:t>
      </w:r>
      <w:r w:rsidR="00F81890">
        <w:rPr>
          <w:rFonts w:cs="Arial"/>
          <w:color w:val="auto"/>
        </w:rPr>
        <w:t xml:space="preserve">only </w:t>
      </w:r>
      <w:r w:rsidR="000063C6" w:rsidRPr="00CE7DEA">
        <w:rPr>
          <w:rFonts w:cs="Arial"/>
          <w:color w:val="auto"/>
        </w:rPr>
        <w:t xml:space="preserve">deploy LFR where there is a supporting intelligence case suggesting it is an appropriate policing tool to use and where less privacy intrusive measures have been tried and have been unsuccessful or </w:t>
      </w:r>
      <w:r w:rsidR="00FE210F" w:rsidRPr="00CE7DEA">
        <w:rPr>
          <w:rFonts w:cs="Arial"/>
          <w:color w:val="auto"/>
        </w:rPr>
        <w:t xml:space="preserve">have been </w:t>
      </w:r>
      <w:r w:rsidR="000063C6" w:rsidRPr="00CE7DEA">
        <w:rPr>
          <w:rFonts w:cs="Arial"/>
          <w:color w:val="auto"/>
        </w:rPr>
        <w:t>considered and believed that they would not be successful.</w:t>
      </w:r>
    </w:p>
    <w:p w14:paraId="687F4697" w14:textId="435C6A01" w:rsidR="000063C6" w:rsidRPr="00362B81" w:rsidRDefault="000063C6" w:rsidP="00D23DED">
      <w:pPr>
        <w:pStyle w:val="ListParagraph"/>
        <w:numPr>
          <w:ilvl w:val="1"/>
          <w:numId w:val="7"/>
        </w:numPr>
        <w:spacing w:line="240" w:lineRule="auto"/>
        <w:rPr>
          <w:rFonts w:cs="Arial"/>
        </w:rPr>
      </w:pPr>
      <w:r w:rsidRPr="00CE7DEA">
        <w:rPr>
          <w:rFonts w:cs="Arial"/>
          <w:color w:val="auto"/>
        </w:rPr>
        <w:t xml:space="preserve">Any intrusion of citizen’s privacy </w:t>
      </w:r>
      <w:r w:rsidR="000B6F27">
        <w:rPr>
          <w:rFonts w:cs="Arial"/>
          <w:color w:val="auto"/>
        </w:rPr>
        <w:t xml:space="preserve">or other rights </w:t>
      </w:r>
      <w:r w:rsidRPr="00CE7DEA">
        <w:rPr>
          <w:rFonts w:cs="Arial"/>
          <w:color w:val="auto"/>
        </w:rPr>
        <w:t>caused by L</w:t>
      </w:r>
      <w:r w:rsidR="00FE210F" w:rsidRPr="00CE7DEA">
        <w:rPr>
          <w:rFonts w:cs="Arial"/>
          <w:color w:val="auto"/>
        </w:rPr>
        <w:t xml:space="preserve">FR deployment will be carefully </w:t>
      </w:r>
      <w:r w:rsidRPr="00CE7DEA">
        <w:rPr>
          <w:rFonts w:cs="Arial"/>
          <w:color w:val="auto"/>
        </w:rPr>
        <w:t xml:space="preserve">considered to ensure it is </w:t>
      </w:r>
      <w:r w:rsidR="00FE210F" w:rsidRPr="00CE7DEA">
        <w:rPr>
          <w:rFonts w:cs="Arial"/>
          <w:color w:val="auto"/>
        </w:rPr>
        <w:t>‘</w:t>
      </w:r>
      <w:r w:rsidRPr="00CE7DEA">
        <w:rPr>
          <w:rFonts w:cs="Arial"/>
          <w:color w:val="auto"/>
        </w:rPr>
        <w:t>proportionate</w:t>
      </w:r>
      <w:r w:rsidR="00FE210F" w:rsidRPr="00CE7DEA">
        <w:rPr>
          <w:rFonts w:cs="Arial"/>
          <w:color w:val="auto"/>
        </w:rPr>
        <w:t>’</w:t>
      </w:r>
      <w:r w:rsidRPr="00CE7DEA">
        <w:rPr>
          <w:rFonts w:cs="Arial"/>
          <w:color w:val="auto"/>
        </w:rPr>
        <w:t xml:space="preserve"> to the policing purpose / objective of </w:t>
      </w:r>
      <w:r w:rsidR="00A30BEC">
        <w:rPr>
          <w:rFonts w:cs="Arial"/>
          <w:color w:val="auto"/>
        </w:rPr>
        <w:t xml:space="preserve">the </w:t>
      </w:r>
      <w:r w:rsidRPr="00CE7DEA">
        <w:rPr>
          <w:rFonts w:cs="Arial"/>
          <w:color w:val="auto"/>
        </w:rPr>
        <w:t xml:space="preserve">deployment. </w:t>
      </w:r>
      <w:proofErr w:type="gramStart"/>
      <w:r w:rsidR="00A30BEC">
        <w:rPr>
          <w:rFonts w:cs="Arial"/>
          <w:color w:val="auto"/>
        </w:rPr>
        <w:t>P</w:t>
      </w:r>
      <w:r w:rsidRPr="00CE7DEA">
        <w:rPr>
          <w:rFonts w:cs="Arial"/>
          <w:color w:val="auto"/>
        </w:rPr>
        <w:t>articular attention</w:t>
      </w:r>
      <w:proofErr w:type="gramEnd"/>
      <w:r w:rsidRPr="00CE7DEA">
        <w:rPr>
          <w:rFonts w:cs="Arial"/>
          <w:color w:val="auto"/>
        </w:rPr>
        <w:t xml:space="preserve"> will be given </w:t>
      </w:r>
      <w:r w:rsidR="00FE210F" w:rsidRPr="00CE7DEA">
        <w:rPr>
          <w:rFonts w:cs="Arial"/>
          <w:color w:val="auto"/>
        </w:rPr>
        <w:t xml:space="preserve">to reducing privacy intrusion when </w:t>
      </w:r>
      <w:proofErr w:type="gramStart"/>
      <w:r w:rsidRPr="00CE7DEA">
        <w:rPr>
          <w:rFonts w:cs="Arial"/>
          <w:color w:val="auto"/>
        </w:rPr>
        <w:t>deciding:</w:t>
      </w:r>
      <w:proofErr w:type="gramEnd"/>
      <w:r w:rsidRPr="00CE7DEA">
        <w:rPr>
          <w:rFonts w:cs="Arial"/>
          <w:color w:val="auto"/>
        </w:rPr>
        <w:t xml:space="preserve"> </w:t>
      </w:r>
      <w:r w:rsidR="00FE210F" w:rsidRPr="00CE7DEA">
        <w:rPr>
          <w:rFonts w:cs="Arial"/>
          <w:color w:val="auto"/>
        </w:rPr>
        <w:t xml:space="preserve">watchlist curation, </w:t>
      </w:r>
      <w:r w:rsidRPr="00CE7DEA">
        <w:rPr>
          <w:rFonts w:cs="Arial"/>
          <w:color w:val="auto"/>
        </w:rPr>
        <w:t xml:space="preserve">location of the LFR </w:t>
      </w:r>
      <w:r w:rsidR="00FE210F" w:rsidRPr="00CE7DEA">
        <w:rPr>
          <w:rFonts w:cs="Arial"/>
          <w:color w:val="auto"/>
        </w:rPr>
        <w:t xml:space="preserve">recognition </w:t>
      </w:r>
      <w:r w:rsidR="00A30BEC">
        <w:rPr>
          <w:rFonts w:cs="Arial"/>
          <w:color w:val="auto"/>
        </w:rPr>
        <w:t>zone</w:t>
      </w:r>
      <w:r w:rsidRPr="00CE7DEA">
        <w:rPr>
          <w:rFonts w:cs="Arial"/>
          <w:color w:val="auto"/>
        </w:rPr>
        <w:t>, time and date of deployment and LFR system settings.</w:t>
      </w:r>
    </w:p>
    <w:p w14:paraId="78656500" w14:textId="0F4E3ED3" w:rsidR="007C05A3" w:rsidRPr="00362B81" w:rsidRDefault="007C05A3" w:rsidP="0003753D">
      <w:pPr>
        <w:spacing w:line="240" w:lineRule="auto"/>
        <w:rPr>
          <w:rFonts w:cs="Arial"/>
        </w:rPr>
      </w:pPr>
    </w:p>
    <w:p w14:paraId="64116C6B" w14:textId="77777777" w:rsidR="007C05A3" w:rsidRPr="007166D4" w:rsidRDefault="007C05A3" w:rsidP="00362B81">
      <w:pPr>
        <w:spacing w:line="240" w:lineRule="auto"/>
        <w:ind w:left="360"/>
        <w:jc w:val="both"/>
        <w:rPr>
          <w:rFonts w:cs="Arial"/>
        </w:rPr>
      </w:pPr>
    </w:p>
    <w:p w14:paraId="7C4C1216" w14:textId="77777777" w:rsidR="002D2681" w:rsidRPr="00CE7DEA" w:rsidRDefault="002D2681" w:rsidP="00CE7DEA">
      <w:pPr>
        <w:pStyle w:val="ListParagraph"/>
        <w:spacing w:line="240" w:lineRule="auto"/>
        <w:ind w:left="1440"/>
        <w:jc w:val="both"/>
        <w:rPr>
          <w:rFonts w:cs="Arial"/>
        </w:rPr>
      </w:pPr>
    </w:p>
    <w:p w14:paraId="0D5EC69D" w14:textId="77777777" w:rsidR="000D03A9" w:rsidRPr="0003753D" w:rsidRDefault="000063C6" w:rsidP="00CE7DEA">
      <w:pPr>
        <w:spacing w:line="240" w:lineRule="auto"/>
        <w:jc w:val="both"/>
        <w:rPr>
          <w:rFonts w:cs="Arial"/>
          <w:b/>
          <w:color w:val="auto"/>
        </w:rPr>
      </w:pPr>
      <w:r w:rsidRPr="0003753D">
        <w:rPr>
          <w:rFonts w:cs="Arial"/>
          <w:b/>
          <w:color w:val="auto"/>
        </w:rPr>
        <w:t xml:space="preserve">Lawful basis: </w:t>
      </w:r>
    </w:p>
    <w:p w14:paraId="07F628D0" w14:textId="77777777" w:rsidR="00F81890" w:rsidRPr="00CE7DEA" w:rsidRDefault="00F81890" w:rsidP="00CE7DEA">
      <w:pPr>
        <w:spacing w:line="240" w:lineRule="auto"/>
        <w:jc w:val="both"/>
        <w:rPr>
          <w:rFonts w:cs="Arial"/>
          <w:b/>
          <w:color w:val="auto"/>
          <w:u w:val="single"/>
        </w:rPr>
      </w:pPr>
    </w:p>
    <w:p w14:paraId="09887ABF" w14:textId="3B248508" w:rsidR="00AD4ED0" w:rsidRPr="00CE7DEA" w:rsidRDefault="001B5215" w:rsidP="0003753D">
      <w:pPr>
        <w:spacing w:line="240" w:lineRule="auto"/>
        <w:rPr>
          <w:rFonts w:cs="Arial"/>
        </w:rPr>
      </w:pPr>
      <w:r w:rsidRPr="00CE7DEA">
        <w:rPr>
          <w:rFonts w:cs="Arial"/>
          <w:color w:val="auto"/>
        </w:rPr>
        <w:t>HIOWC must satisfy a lawful basis for processing personal data and special category data</w:t>
      </w:r>
      <w:r w:rsidR="002F153D">
        <w:rPr>
          <w:rFonts w:cs="Arial"/>
          <w:color w:val="auto"/>
        </w:rPr>
        <w:t>/conducting sensitive processing</w:t>
      </w:r>
      <w:r w:rsidRPr="00CE7DEA">
        <w:rPr>
          <w:rFonts w:cs="Arial"/>
          <w:color w:val="auto"/>
        </w:rPr>
        <w:t xml:space="preserve"> under whichever </w:t>
      </w:r>
      <w:r w:rsidR="00F81890">
        <w:rPr>
          <w:rFonts w:cs="Arial"/>
          <w:color w:val="auto"/>
        </w:rPr>
        <w:t xml:space="preserve">data </w:t>
      </w:r>
      <w:r w:rsidRPr="00CE7DEA">
        <w:rPr>
          <w:rFonts w:cs="Arial"/>
          <w:color w:val="auto"/>
        </w:rPr>
        <w:t>protection laws the LFR processing is governed by (DPA 20</w:t>
      </w:r>
      <w:r w:rsidR="00F81890">
        <w:rPr>
          <w:rFonts w:cs="Arial"/>
          <w:color w:val="auto"/>
        </w:rPr>
        <w:t>18 or UK GDPR). The lawful bases</w:t>
      </w:r>
      <w:r w:rsidRPr="00CE7DEA">
        <w:rPr>
          <w:rFonts w:cs="Arial"/>
          <w:color w:val="auto"/>
        </w:rPr>
        <w:t xml:space="preserve"> HIOWC satisfies are set out </w:t>
      </w:r>
      <w:r w:rsidR="00AD4ED0" w:rsidRPr="00CE7DEA">
        <w:rPr>
          <w:rFonts w:cs="Arial"/>
          <w:color w:val="auto"/>
        </w:rPr>
        <w:t>as follows:</w:t>
      </w:r>
    </w:p>
    <w:p w14:paraId="53D9BA4B" w14:textId="77777777" w:rsidR="00AD4ED0" w:rsidRPr="00CE7DEA" w:rsidRDefault="00AD4ED0" w:rsidP="0003753D">
      <w:pPr>
        <w:spacing w:line="240" w:lineRule="auto"/>
        <w:rPr>
          <w:rFonts w:cs="Arial"/>
        </w:rPr>
      </w:pPr>
    </w:p>
    <w:p w14:paraId="62CC9EF8" w14:textId="1FF95D90" w:rsidR="00AD4ED0" w:rsidRPr="00EF7677" w:rsidRDefault="00AD4ED0" w:rsidP="0DD34B37">
      <w:pPr>
        <w:pStyle w:val="ListParagraph"/>
        <w:spacing w:line="240" w:lineRule="auto"/>
        <w:rPr>
          <w:rFonts w:cs="Arial"/>
          <w:b/>
          <w:bCs/>
          <w:color w:val="000000" w:themeColor="text1"/>
        </w:rPr>
      </w:pPr>
      <w:r w:rsidRPr="0DD34B37">
        <w:rPr>
          <w:rFonts w:cs="Arial"/>
          <w:b/>
          <w:bCs/>
        </w:rPr>
        <w:t xml:space="preserve">Lawful Bases for processing personal and sensitive / special category data </w:t>
      </w:r>
      <w:r w:rsidRPr="0DD34B37">
        <w:rPr>
          <w:rFonts w:cs="Arial"/>
          <w:b/>
          <w:bCs/>
          <w:color w:val="000000" w:themeColor="text1"/>
        </w:rPr>
        <w:t>for the law enforcement purpose (Part 3 DPA 2018):</w:t>
      </w:r>
    </w:p>
    <w:p w14:paraId="5EFB741F" w14:textId="77777777" w:rsidR="00AD4ED0" w:rsidRPr="00CE7DEA" w:rsidRDefault="00AD4ED0" w:rsidP="00CE7DEA">
      <w:pPr>
        <w:spacing w:line="240" w:lineRule="auto"/>
        <w:contextualSpacing/>
        <w:rPr>
          <w:rFonts w:cs="Arial"/>
          <w:b/>
          <w:color w:val="000000" w:themeColor="text1"/>
        </w:rPr>
      </w:pPr>
    </w:p>
    <w:p w14:paraId="6FA2B5E8" w14:textId="77777777" w:rsidR="00AD4ED0" w:rsidRPr="00CE7DEA" w:rsidRDefault="00AD4ED0" w:rsidP="00D23DED">
      <w:pPr>
        <w:pStyle w:val="ListParagraph"/>
        <w:numPr>
          <w:ilvl w:val="0"/>
          <w:numId w:val="8"/>
        </w:numPr>
        <w:spacing w:line="240" w:lineRule="auto"/>
        <w:rPr>
          <w:rFonts w:cs="Arial"/>
          <w:b/>
          <w:bCs/>
          <w:color w:val="000000" w:themeColor="text1"/>
        </w:rPr>
      </w:pPr>
      <w:r w:rsidRPr="2D859EB6">
        <w:rPr>
          <w:rFonts w:cs="Arial"/>
          <w:b/>
          <w:bCs/>
          <w:color w:val="000000" w:themeColor="text1"/>
        </w:rPr>
        <w:t>Personal data:</w:t>
      </w:r>
    </w:p>
    <w:p w14:paraId="50296DA8" w14:textId="77777777" w:rsidR="00AD4ED0" w:rsidRPr="00CE7DEA" w:rsidRDefault="00AD4ED0" w:rsidP="2D859EB6">
      <w:pPr>
        <w:spacing w:line="240" w:lineRule="auto"/>
        <w:rPr>
          <w:rFonts w:cs="Arial"/>
          <w:color w:val="000000" w:themeColor="text1"/>
          <w:highlight w:val="yellow"/>
        </w:rPr>
      </w:pPr>
    </w:p>
    <w:p w14:paraId="6060A0EB" w14:textId="77777777" w:rsidR="00AD4ED0" w:rsidRPr="00CE7DEA" w:rsidRDefault="00AD4ED0" w:rsidP="00CE7DEA">
      <w:pPr>
        <w:spacing w:line="240" w:lineRule="auto"/>
        <w:rPr>
          <w:rFonts w:cs="Arial"/>
          <w:color w:val="auto"/>
        </w:rPr>
      </w:pPr>
      <w:r w:rsidRPr="00CE7DEA">
        <w:rPr>
          <w:rFonts w:cs="Arial"/>
          <w:color w:val="auto"/>
        </w:rPr>
        <w:t>The processing of personal data during the use or LFR will be necessary for the ‘Law Enforcement’ (LE) purpose, defined in section 31, as follows:</w:t>
      </w:r>
    </w:p>
    <w:p w14:paraId="760A3DDF" w14:textId="77777777" w:rsidR="00AD4ED0" w:rsidRPr="00CE7DEA" w:rsidRDefault="00AD4ED0" w:rsidP="00D23DED">
      <w:pPr>
        <w:pStyle w:val="ListParagraph"/>
        <w:numPr>
          <w:ilvl w:val="0"/>
          <w:numId w:val="3"/>
        </w:numPr>
        <w:spacing w:line="240" w:lineRule="auto"/>
        <w:rPr>
          <w:rFonts w:cs="Arial"/>
          <w:color w:val="auto"/>
        </w:rPr>
      </w:pPr>
      <w:r w:rsidRPr="00CE7DEA">
        <w:rPr>
          <w:rFonts w:cs="Arial"/>
          <w:color w:val="auto"/>
        </w:rPr>
        <w:t>Prevention, investigation, detection, prosecution of criminal offences;</w:t>
      </w:r>
    </w:p>
    <w:p w14:paraId="01F48070" w14:textId="77777777" w:rsidR="00AD4ED0" w:rsidRPr="00CE7DEA" w:rsidRDefault="00AD4ED0" w:rsidP="00D23DED">
      <w:pPr>
        <w:pStyle w:val="ListParagraph"/>
        <w:numPr>
          <w:ilvl w:val="0"/>
          <w:numId w:val="3"/>
        </w:numPr>
        <w:spacing w:line="240" w:lineRule="auto"/>
        <w:rPr>
          <w:rFonts w:cs="Arial"/>
          <w:color w:val="auto"/>
        </w:rPr>
      </w:pPr>
      <w:r w:rsidRPr="00CE7DEA">
        <w:rPr>
          <w:rFonts w:cs="Arial"/>
          <w:color w:val="auto"/>
        </w:rPr>
        <w:t>The execution of criminal penalties;</w:t>
      </w:r>
    </w:p>
    <w:p w14:paraId="1BEFF5DF" w14:textId="77777777" w:rsidR="00AD4ED0" w:rsidRPr="00CE7DEA" w:rsidRDefault="00AD4ED0" w:rsidP="00D23DED">
      <w:pPr>
        <w:pStyle w:val="ListParagraph"/>
        <w:numPr>
          <w:ilvl w:val="0"/>
          <w:numId w:val="3"/>
        </w:numPr>
        <w:spacing w:line="240" w:lineRule="auto"/>
        <w:rPr>
          <w:rFonts w:cs="Arial"/>
          <w:color w:val="auto"/>
        </w:rPr>
      </w:pPr>
      <w:r w:rsidRPr="00CE7DEA">
        <w:rPr>
          <w:rFonts w:cs="Arial"/>
          <w:color w:val="auto"/>
        </w:rPr>
        <w:t>The safeguarding against and the prevention of threats to public security.</w:t>
      </w:r>
    </w:p>
    <w:p w14:paraId="3423E3B9" w14:textId="77777777" w:rsidR="002F153D" w:rsidRDefault="002F153D" w:rsidP="00CE7DEA">
      <w:pPr>
        <w:spacing w:line="240" w:lineRule="auto"/>
        <w:rPr>
          <w:rFonts w:cs="Arial"/>
          <w:color w:val="auto"/>
        </w:rPr>
      </w:pPr>
    </w:p>
    <w:p w14:paraId="5FB833CB" w14:textId="009E16F8" w:rsidR="00AD4ED0" w:rsidRPr="00CE7DEA" w:rsidRDefault="004154D6" w:rsidP="001D31BC">
      <w:pPr>
        <w:spacing w:line="240" w:lineRule="auto"/>
        <w:rPr>
          <w:rFonts w:cs="Arial"/>
          <w:color w:val="auto"/>
        </w:rPr>
      </w:pPr>
      <w:r>
        <w:rPr>
          <w:rFonts w:cs="Arial"/>
          <w:color w:val="auto"/>
        </w:rPr>
        <w:t xml:space="preserve">HIOWC will use LFR </w:t>
      </w:r>
      <w:r w:rsidR="00AD4ED0" w:rsidRPr="00CE7DEA">
        <w:rPr>
          <w:rFonts w:cs="Arial"/>
          <w:color w:val="auto"/>
        </w:rPr>
        <w:t xml:space="preserve">specifically: </w:t>
      </w:r>
      <w:r w:rsidR="002F153D">
        <w:rPr>
          <w:rFonts w:cs="Arial"/>
          <w:color w:val="auto"/>
        </w:rPr>
        <w:t>to apprehend and prosecute offenders</w:t>
      </w:r>
      <w:r w:rsidR="002F153D" w:rsidRPr="00CE7DEA">
        <w:rPr>
          <w:rFonts w:cs="Arial"/>
          <w:color w:val="auto"/>
        </w:rPr>
        <w:t xml:space="preserve"> </w:t>
      </w:r>
      <w:r w:rsidR="002F153D">
        <w:rPr>
          <w:rFonts w:cs="Arial"/>
          <w:color w:val="auto"/>
        </w:rPr>
        <w:t xml:space="preserve">and </w:t>
      </w:r>
      <w:r w:rsidR="00AD4ED0" w:rsidRPr="00CE7DEA">
        <w:rPr>
          <w:rFonts w:cs="Arial"/>
          <w:color w:val="auto"/>
        </w:rPr>
        <w:t>prevent and detect criminal offences and safeguard public security. HIOWC will not rely on the consent of individuals to process their personal data for LFR purposes.</w:t>
      </w:r>
    </w:p>
    <w:p w14:paraId="38A7E40A" w14:textId="77777777" w:rsidR="00AD4ED0" w:rsidRPr="00CE7DEA" w:rsidRDefault="00AD4ED0" w:rsidP="001D31BC">
      <w:pPr>
        <w:spacing w:line="240" w:lineRule="auto"/>
        <w:rPr>
          <w:rFonts w:cs="Arial"/>
          <w:color w:val="auto"/>
        </w:rPr>
      </w:pPr>
    </w:p>
    <w:p w14:paraId="1BE41FB0" w14:textId="745050E3" w:rsidR="00AD4ED0" w:rsidRPr="00CE7DEA" w:rsidRDefault="2AFFD118" w:rsidP="001D31BC">
      <w:pPr>
        <w:spacing w:line="240" w:lineRule="auto"/>
        <w:rPr>
          <w:rFonts w:cs="Arial"/>
          <w:color w:val="000000" w:themeColor="text1"/>
        </w:rPr>
      </w:pPr>
      <w:r w:rsidRPr="48B312A8">
        <w:rPr>
          <w:rFonts w:cs="Arial"/>
          <w:color w:val="auto"/>
        </w:rPr>
        <w:t>HIOWC</w:t>
      </w:r>
      <w:r w:rsidR="7B771D20" w:rsidRPr="48B312A8">
        <w:rPr>
          <w:rFonts w:cs="Arial"/>
          <w:color w:val="auto"/>
        </w:rPr>
        <w:t>’</w:t>
      </w:r>
      <w:r w:rsidRPr="48B312A8">
        <w:rPr>
          <w:rFonts w:cs="Arial"/>
          <w:color w:val="auto"/>
        </w:rPr>
        <w:t xml:space="preserve">s processing of personal data must also be ‘authorised by law’. </w:t>
      </w:r>
      <w:r w:rsidR="25DF3A31" w:rsidRPr="48B312A8">
        <w:rPr>
          <w:rFonts w:cs="Arial"/>
          <w:color w:val="auto"/>
        </w:rPr>
        <w:t>This is addressed more fully in the Legal Mandate</w:t>
      </w:r>
      <w:r w:rsidR="5046C810" w:rsidRPr="48B312A8">
        <w:rPr>
          <w:rFonts w:cs="Arial"/>
          <w:color w:val="auto"/>
        </w:rPr>
        <w:t>,</w:t>
      </w:r>
      <w:r w:rsidR="25DF3A31" w:rsidRPr="48B312A8">
        <w:rPr>
          <w:rFonts w:cs="Arial"/>
          <w:color w:val="auto"/>
        </w:rPr>
        <w:t xml:space="preserve"> but t</w:t>
      </w:r>
      <w:r w:rsidRPr="48B312A8">
        <w:rPr>
          <w:rFonts w:cs="Arial"/>
          <w:color w:val="000000" w:themeColor="text1"/>
        </w:rPr>
        <w:t xml:space="preserve">he police have a common law duty to </w:t>
      </w:r>
      <w:r w:rsidR="25DF3A31" w:rsidRPr="48B312A8">
        <w:rPr>
          <w:rFonts w:cs="Arial"/>
          <w:color w:val="000000" w:themeColor="text1"/>
        </w:rPr>
        <w:t xml:space="preserve">protect life and property, bring offenders to justice and to </w:t>
      </w:r>
      <w:r w:rsidRPr="48B312A8">
        <w:rPr>
          <w:rFonts w:cs="Arial"/>
          <w:color w:val="000000" w:themeColor="text1"/>
        </w:rPr>
        <w:t>prevent and detect crime.  This is set out as</w:t>
      </w:r>
      <w:r w:rsidR="1EE9ACD4" w:rsidRPr="48B312A8">
        <w:rPr>
          <w:rFonts w:cs="Arial"/>
          <w:color w:val="000000" w:themeColor="text1"/>
        </w:rPr>
        <w:t xml:space="preserve"> the ‘policing purpose’ in </w:t>
      </w:r>
      <w:proofErr w:type="spellStart"/>
      <w:r w:rsidRPr="48B312A8">
        <w:rPr>
          <w:rFonts w:cs="Arial"/>
          <w:color w:val="000000" w:themeColor="text1"/>
        </w:rPr>
        <w:t>SCoP</w:t>
      </w:r>
      <w:proofErr w:type="spellEnd"/>
      <w:r w:rsidRPr="48B312A8">
        <w:rPr>
          <w:rFonts w:cs="Arial"/>
          <w:color w:val="000000" w:themeColor="text1"/>
        </w:rPr>
        <w:t xml:space="preserve"> on PIRM</w:t>
      </w:r>
      <w:r w:rsidR="1EE9ACD4" w:rsidRPr="48B312A8">
        <w:rPr>
          <w:rFonts w:cs="Arial"/>
          <w:color w:val="000000" w:themeColor="text1"/>
        </w:rPr>
        <w:t xml:space="preserve">. </w:t>
      </w:r>
      <w:r w:rsidRPr="48B312A8">
        <w:rPr>
          <w:rFonts w:cs="Arial"/>
          <w:color w:val="000000" w:themeColor="text1"/>
        </w:rPr>
        <w:t>This is the relevant ‘rule of law’ pursuant to which the processing is necessary for the police to exercise their functions</w:t>
      </w:r>
      <w:r w:rsidR="7096B9D8" w:rsidRPr="48B312A8">
        <w:rPr>
          <w:rFonts w:cs="Arial"/>
          <w:color w:val="000000" w:themeColor="text1"/>
        </w:rPr>
        <w:t>.</w:t>
      </w:r>
    </w:p>
    <w:p w14:paraId="19A0646D" w14:textId="77777777" w:rsidR="00AD4ED0" w:rsidRPr="00CE7DEA" w:rsidRDefault="00AD4ED0" w:rsidP="00EF7677">
      <w:pPr>
        <w:spacing w:line="240" w:lineRule="auto"/>
        <w:jc w:val="both"/>
        <w:rPr>
          <w:rFonts w:cs="Arial"/>
          <w:color w:val="000000" w:themeColor="text1"/>
        </w:rPr>
      </w:pPr>
    </w:p>
    <w:p w14:paraId="393979FF" w14:textId="77777777" w:rsidR="00AD4ED0" w:rsidRPr="00CE7DEA" w:rsidRDefault="00AD4ED0" w:rsidP="00D23DED">
      <w:pPr>
        <w:pStyle w:val="ListParagraph"/>
        <w:numPr>
          <w:ilvl w:val="0"/>
          <w:numId w:val="8"/>
        </w:numPr>
        <w:spacing w:line="240" w:lineRule="auto"/>
        <w:rPr>
          <w:rFonts w:cs="Arial"/>
          <w:b/>
          <w:bCs/>
          <w:color w:val="000000" w:themeColor="text1"/>
        </w:rPr>
      </w:pPr>
      <w:r w:rsidRPr="2D859EB6">
        <w:rPr>
          <w:rFonts w:cs="Arial"/>
          <w:b/>
          <w:bCs/>
          <w:color w:val="000000" w:themeColor="text1"/>
        </w:rPr>
        <w:t>Sensitive data:</w:t>
      </w:r>
    </w:p>
    <w:p w14:paraId="6D0A01A7" w14:textId="77777777" w:rsidR="00AD4ED0" w:rsidRPr="00CE7DEA" w:rsidRDefault="00AD4ED0" w:rsidP="00CE7DEA">
      <w:pPr>
        <w:spacing w:line="240" w:lineRule="auto"/>
        <w:rPr>
          <w:rFonts w:cs="Arial"/>
          <w:color w:val="000000" w:themeColor="text1"/>
        </w:rPr>
      </w:pPr>
    </w:p>
    <w:p w14:paraId="33EE5197" w14:textId="713D1CC9" w:rsidR="00AD4ED0" w:rsidRPr="00CE7DEA" w:rsidRDefault="00AD4ED0" w:rsidP="00CE7DEA">
      <w:pPr>
        <w:spacing w:line="240" w:lineRule="auto"/>
        <w:rPr>
          <w:rFonts w:cs="Arial"/>
          <w:color w:val="auto"/>
        </w:rPr>
      </w:pPr>
      <w:r w:rsidRPr="00CE7DEA">
        <w:rPr>
          <w:rFonts w:cs="Arial"/>
          <w:color w:val="auto"/>
        </w:rPr>
        <w:t>HIOWC will not rely on individuals</w:t>
      </w:r>
      <w:r w:rsidR="00E1395C">
        <w:rPr>
          <w:rFonts w:cs="Arial"/>
          <w:color w:val="auto"/>
        </w:rPr>
        <w:t>’</w:t>
      </w:r>
      <w:r w:rsidRPr="00CE7DEA">
        <w:rPr>
          <w:rFonts w:cs="Arial"/>
          <w:color w:val="auto"/>
        </w:rPr>
        <w:t xml:space="preserve"> consent for the processing of sensitive data during LFR and therefore section 35(5) requires us to satisfy a condition from Schedule 8 of the DPA 2018. HIOWC will satisfy one </w:t>
      </w:r>
      <w:r w:rsidR="004549B7">
        <w:rPr>
          <w:rFonts w:cs="Arial"/>
          <w:color w:val="auto"/>
        </w:rPr>
        <w:t xml:space="preserve">or more of </w:t>
      </w:r>
      <w:r w:rsidRPr="00CE7DEA">
        <w:rPr>
          <w:rFonts w:cs="Arial"/>
          <w:color w:val="auto"/>
        </w:rPr>
        <w:t>the following conditions, depend</w:t>
      </w:r>
      <w:r w:rsidR="003401E9">
        <w:rPr>
          <w:rFonts w:cs="Arial"/>
          <w:color w:val="auto"/>
        </w:rPr>
        <w:t>e</w:t>
      </w:r>
      <w:r w:rsidRPr="00CE7DEA">
        <w:rPr>
          <w:rFonts w:cs="Arial"/>
          <w:color w:val="auto"/>
        </w:rPr>
        <w:t xml:space="preserve">nt on the LFR deployment </w:t>
      </w:r>
      <w:r w:rsidR="00F81890">
        <w:rPr>
          <w:rFonts w:cs="Arial"/>
          <w:color w:val="auto"/>
        </w:rPr>
        <w:t xml:space="preserve">objective </w:t>
      </w:r>
      <w:r w:rsidRPr="00CE7DEA">
        <w:rPr>
          <w:rFonts w:cs="Arial"/>
          <w:color w:val="auto"/>
        </w:rPr>
        <w:t>and curation of the watch list</w:t>
      </w:r>
      <w:r w:rsidR="007E4EF6">
        <w:rPr>
          <w:rFonts w:cs="Arial"/>
          <w:color w:val="auto"/>
        </w:rPr>
        <w:t>, and HIOWC has an Appropriate Policy document in place</w:t>
      </w:r>
      <w:r w:rsidRPr="00CE7DEA">
        <w:rPr>
          <w:rFonts w:cs="Arial"/>
          <w:color w:val="auto"/>
        </w:rPr>
        <w:t>:</w:t>
      </w:r>
    </w:p>
    <w:p w14:paraId="58BCD350" w14:textId="77777777" w:rsidR="00AD4ED0" w:rsidRPr="00CE7DEA" w:rsidRDefault="00AD4ED0" w:rsidP="00CE7DEA">
      <w:pPr>
        <w:spacing w:line="240" w:lineRule="auto"/>
        <w:rPr>
          <w:rFonts w:cs="Arial"/>
          <w:color w:val="000000" w:themeColor="text1"/>
        </w:rPr>
      </w:pPr>
    </w:p>
    <w:p w14:paraId="5F038C83" w14:textId="77777777" w:rsidR="00AD4ED0" w:rsidRPr="00E37540" w:rsidRDefault="00AD4ED0" w:rsidP="004457B6">
      <w:pPr>
        <w:pStyle w:val="ListParagraph"/>
        <w:numPr>
          <w:ilvl w:val="2"/>
          <w:numId w:val="4"/>
        </w:numPr>
        <w:spacing w:line="240" w:lineRule="auto"/>
        <w:rPr>
          <w:rFonts w:cs="Arial"/>
          <w:b/>
          <w:iCs/>
          <w:color w:val="000000" w:themeColor="text1"/>
        </w:rPr>
      </w:pPr>
      <w:r w:rsidRPr="00E37540">
        <w:rPr>
          <w:rFonts w:cs="Arial"/>
          <w:b/>
          <w:iCs/>
          <w:color w:val="000000" w:themeColor="text1"/>
        </w:rPr>
        <w:lastRenderedPageBreak/>
        <w:t>Statutory etc. purposes (Schedule 8(1))</w:t>
      </w:r>
      <w:r w:rsidR="000D03A9" w:rsidRPr="00E37540">
        <w:rPr>
          <w:rFonts w:cs="Arial"/>
          <w:b/>
          <w:iCs/>
          <w:color w:val="000000" w:themeColor="text1"/>
        </w:rPr>
        <w:t>:</w:t>
      </w:r>
    </w:p>
    <w:p w14:paraId="26325F60" w14:textId="77777777" w:rsidR="000D03A9" w:rsidRPr="00CE7DEA" w:rsidRDefault="000D03A9" w:rsidP="00CE7DEA">
      <w:pPr>
        <w:spacing w:line="240" w:lineRule="auto"/>
        <w:ind w:left="360"/>
        <w:rPr>
          <w:rFonts w:cs="Arial"/>
          <w:color w:val="000000" w:themeColor="text1"/>
        </w:rPr>
      </w:pPr>
    </w:p>
    <w:p w14:paraId="75819AEC" w14:textId="77777777" w:rsidR="00AD4ED0" w:rsidRPr="00CE7DEA" w:rsidRDefault="00AD4ED0" w:rsidP="004457B6">
      <w:pPr>
        <w:spacing w:line="240" w:lineRule="auto"/>
        <w:ind w:left="1800"/>
        <w:rPr>
          <w:rFonts w:cs="Arial"/>
          <w:color w:val="000000" w:themeColor="text1"/>
        </w:rPr>
      </w:pPr>
      <w:r w:rsidRPr="00CE7DEA">
        <w:rPr>
          <w:rFonts w:cs="Arial"/>
          <w:color w:val="000000" w:themeColor="text1"/>
        </w:rPr>
        <w:t xml:space="preserve">This is the primary condition relied </w:t>
      </w:r>
      <w:proofErr w:type="gramStart"/>
      <w:r w:rsidRPr="00CE7DEA">
        <w:rPr>
          <w:rFonts w:cs="Arial"/>
          <w:color w:val="000000" w:themeColor="text1"/>
        </w:rPr>
        <w:t>upon</w:t>
      </w:r>
      <w:proofErr w:type="gramEnd"/>
      <w:r w:rsidRPr="00CE7DEA">
        <w:rPr>
          <w:rFonts w:cs="Arial"/>
          <w:color w:val="000000" w:themeColor="text1"/>
        </w:rPr>
        <w:t xml:space="preserve"> and the condition is met if the processing— </w:t>
      </w:r>
    </w:p>
    <w:p w14:paraId="082140A8" w14:textId="77777777" w:rsidR="00AD4ED0" w:rsidRPr="00CE7DEA" w:rsidRDefault="00AD4ED0" w:rsidP="007F217C">
      <w:pPr>
        <w:spacing w:line="240" w:lineRule="auto"/>
        <w:ind w:left="2160"/>
        <w:rPr>
          <w:rFonts w:cs="Arial"/>
          <w:color w:val="000000" w:themeColor="text1"/>
        </w:rPr>
      </w:pPr>
      <w:r w:rsidRPr="00CE7DEA">
        <w:rPr>
          <w:rFonts w:cs="Arial"/>
          <w:color w:val="000000" w:themeColor="text1"/>
        </w:rPr>
        <w:t xml:space="preserve">(a) is necessary for the exercise of a function conferred on a person by an enactment or rule of law, and </w:t>
      </w:r>
    </w:p>
    <w:p w14:paraId="7EBA1650" w14:textId="77777777" w:rsidR="00AD4ED0" w:rsidRPr="00CE7DEA" w:rsidRDefault="00AD4ED0" w:rsidP="007F217C">
      <w:pPr>
        <w:spacing w:line="240" w:lineRule="auto"/>
        <w:ind w:left="1440" w:firstLine="720"/>
        <w:rPr>
          <w:rFonts w:cs="Arial"/>
          <w:color w:val="000000" w:themeColor="text1"/>
        </w:rPr>
      </w:pPr>
      <w:r w:rsidRPr="00CE7DEA">
        <w:rPr>
          <w:rFonts w:cs="Arial"/>
          <w:color w:val="000000" w:themeColor="text1"/>
        </w:rPr>
        <w:t>(b) is necessary for reasons of substantial public interest.</w:t>
      </w:r>
    </w:p>
    <w:p w14:paraId="43F6FE7D" w14:textId="77777777" w:rsidR="00AD4ED0" w:rsidRPr="00CE7DEA" w:rsidRDefault="00AD4ED0" w:rsidP="00CE7DEA">
      <w:pPr>
        <w:spacing w:line="240" w:lineRule="auto"/>
        <w:ind w:left="360"/>
        <w:rPr>
          <w:rFonts w:cs="Arial"/>
          <w:color w:val="000000" w:themeColor="text1"/>
        </w:rPr>
      </w:pPr>
    </w:p>
    <w:p w14:paraId="3DB6135F" w14:textId="40A6252B" w:rsidR="005F36F8" w:rsidRDefault="00AD4ED0" w:rsidP="004457B6">
      <w:pPr>
        <w:spacing w:line="240" w:lineRule="auto"/>
        <w:ind w:left="1800"/>
        <w:rPr>
          <w:rFonts w:cs="Arial"/>
          <w:color w:val="000000" w:themeColor="text1"/>
        </w:rPr>
      </w:pPr>
      <w:bookmarkStart w:id="1" w:name="_Hlk40259291"/>
      <w:r w:rsidRPr="00CE7DEA">
        <w:rPr>
          <w:rFonts w:cs="Arial"/>
          <w:color w:val="000000" w:themeColor="text1"/>
        </w:rPr>
        <w:t xml:space="preserve">The police have a common law duty to </w:t>
      </w:r>
      <w:r w:rsidR="00353946" w:rsidRPr="00401AD7">
        <w:rPr>
          <w:rFonts w:cs="Arial"/>
          <w:color w:val="000000" w:themeColor="text1"/>
        </w:rPr>
        <w:t xml:space="preserve">protect life and property, bring offenders to justice </w:t>
      </w:r>
      <w:r w:rsidR="00353946">
        <w:rPr>
          <w:rFonts w:cs="Arial"/>
          <w:color w:val="000000" w:themeColor="text1"/>
        </w:rPr>
        <w:t xml:space="preserve">and to </w:t>
      </w:r>
      <w:r w:rsidRPr="00CE7DEA">
        <w:rPr>
          <w:rFonts w:cs="Arial"/>
          <w:color w:val="000000" w:themeColor="text1"/>
        </w:rPr>
        <w:t>prevent and detect crime</w:t>
      </w:r>
      <w:r w:rsidR="003401E9">
        <w:rPr>
          <w:rFonts w:cs="Arial"/>
          <w:color w:val="000000" w:themeColor="text1"/>
        </w:rPr>
        <w:t>, as identified</w:t>
      </w:r>
      <w:r w:rsidRPr="00CE7DEA">
        <w:rPr>
          <w:rFonts w:cs="Arial"/>
          <w:color w:val="000000" w:themeColor="text1"/>
        </w:rPr>
        <w:t xml:space="preserve"> </w:t>
      </w:r>
      <w:r w:rsidR="00353946">
        <w:rPr>
          <w:rFonts w:cs="Arial"/>
          <w:color w:val="000000" w:themeColor="text1"/>
        </w:rPr>
        <w:t>by</w:t>
      </w:r>
      <w:r w:rsidRPr="00CE7DEA">
        <w:rPr>
          <w:rFonts w:cs="Arial"/>
          <w:color w:val="000000" w:themeColor="text1"/>
        </w:rPr>
        <w:t xml:space="preserve"> the ‘policing purpose’ in the </w:t>
      </w:r>
      <w:proofErr w:type="spellStart"/>
      <w:r w:rsidRPr="00CE7DEA">
        <w:rPr>
          <w:rFonts w:cs="Arial"/>
          <w:color w:val="000000" w:themeColor="text1"/>
        </w:rPr>
        <w:t>S</w:t>
      </w:r>
      <w:r w:rsidR="006539E2">
        <w:rPr>
          <w:rFonts w:cs="Arial"/>
          <w:color w:val="000000" w:themeColor="text1"/>
        </w:rPr>
        <w:t>CoP</w:t>
      </w:r>
      <w:proofErr w:type="spellEnd"/>
      <w:r w:rsidR="006539E2">
        <w:rPr>
          <w:rFonts w:cs="Arial"/>
          <w:color w:val="000000" w:themeColor="text1"/>
        </w:rPr>
        <w:t xml:space="preserve"> PIRM. </w:t>
      </w:r>
      <w:r w:rsidRPr="00CE7DEA">
        <w:rPr>
          <w:rFonts w:cs="Arial"/>
          <w:color w:val="000000" w:themeColor="text1"/>
        </w:rPr>
        <w:t xml:space="preserve">This is the relevant ‘rule of law’ pursuant to which the processing is necessary for the police to exercise their functions. </w:t>
      </w:r>
      <w:r w:rsidR="00353946">
        <w:rPr>
          <w:rFonts w:cs="Arial"/>
          <w:color w:val="000000" w:themeColor="text1"/>
        </w:rPr>
        <w:t xml:space="preserve">Not only is the function itself in the substantial public interest, the </w:t>
      </w:r>
      <w:r w:rsidR="005F36F8">
        <w:rPr>
          <w:rFonts w:cs="Arial"/>
          <w:color w:val="000000" w:themeColor="text1"/>
        </w:rPr>
        <w:t xml:space="preserve">processing connected with the </w:t>
      </w:r>
      <w:r w:rsidR="00353946">
        <w:rPr>
          <w:rFonts w:cs="Arial"/>
          <w:color w:val="000000" w:themeColor="text1"/>
        </w:rPr>
        <w:t xml:space="preserve">use of LFR is necessary for reasons of substantial public interest where </w:t>
      </w:r>
      <w:r w:rsidR="002E0164">
        <w:rPr>
          <w:rFonts w:cs="Arial"/>
          <w:color w:val="000000" w:themeColor="text1"/>
        </w:rPr>
        <w:t>indi</w:t>
      </w:r>
      <w:r w:rsidR="005F36F8">
        <w:rPr>
          <w:rFonts w:cs="Arial"/>
          <w:color w:val="000000" w:themeColor="text1"/>
        </w:rPr>
        <w:t>v</w:t>
      </w:r>
      <w:r w:rsidR="002E0164">
        <w:rPr>
          <w:rFonts w:cs="Arial"/>
          <w:color w:val="000000" w:themeColor="text1"/>
        </w:rPr>
        <w:t>i</w:t>
      </w:r>
      <w:r w:rsidR="00EF7677">
        <w:rPr>
          <w:rFonts w:cs="Arial"/>
          <w:color w:val="000000" w:themeColor="text1"/>
        </w:rPr>
        <w:t>duals included on the w</w:t>
      </w:r>
      <w:r w:rsidR="005F36F8">
        <w:rPr>
          <w:rFonts w:cs="Arial"/>
          <w:color w:val="000000" w:themeColor="text1"/>
        </w:rPr>
        <w:t xml:space="preserve">atchlist </w:t>
      </w:r>
      <w:r w:rsidR="00C76029">
        <w:rPr>
          <w:rFonts w:cs="Arial"/>
          <w:color w:val="000000" w:themeColor="text1"/>
        </w:rPr>
        <w:t>have not been identified through traditional policing methods but pose a risk to themselves or others</w:t>
      </w:r>
      <w:r w:rsidR="00034867">
        <w:rPr>
          <w:rFonts w:cs="Arial"/>
          <w:color w:val="000000" w:themeColor="text1"/>
        </w:rPr>
        <w:t xml:space="preserve">. </w:t>
      </w:r>
    </w:p>
    <w:p w14:paraId="1F154643" w14:textId="77777777" w:rsidR="005F36F8" w:rsidRDefault="005F36F8" w:rsidP="001D31BC">
      <w:pPr>
        <w:spacing w:line="240" w:lineRule="auto"/>
        <w:ind w:left="360"/>
        <w:rPr>
          <w:rFonts w:cs="Arial"/>
          <w:color w:val="000000" w:themeColor="text1"/>
        </w:rPr>
      </w:pPr>
    </w:p>
    <w:p w14:paraId="758DCBF6" w14:textId="69FCB76A" w:rsidR="00AD4ED0" w:rsidRPr="00CE7DEA" w:rsidRDefault="00AD4ED0" w:rsidP="004457B6">
      <w:pPr>
        <w:spacing w:line="240" w:lineRule="auto"/>
        <w:ind w:left="1800"/>
        <w:rPr>
          <w:rFonts w:cs="Arial"/>
          <w:color w:val="000000" w:themeColor="text1"/>
        </w:rPr>
      </w:pPr>
      <w:r w:rsidRPr="00CE7DEA">
        <w:rPr>
          <w:rFonts w:cs="Arial"/>
          <w:color w:val="000000" w:themeColor="text1"/>
        </w:rPr>
        <w:t>The use of sensitive data in LFR processing will be strictly necessary as HIOWC will ensure that less intrusive measures have first been considered but are deemed unsuitable because they would compromise the policing purpose / objective. HIOWC will always balance the policing purpose with the privacy interests of the individuals and the interests of the community to ensure the use of LFR remains proportionate.</w:t>
      </w:r>
      <w:bookmarkEnd w:id="1"/>
    </w:p>
    <w:p w14:paraId="5BD6924E" w14:textId="77777777" w:rsidR="00AD4ED0" w:rsidRPr="00CE7DEA" w:rsidRDefault="00AD4ED0" w:rsidP="001D31BC">
      <w:pPr>
        <w:spacing w:line="240" w:lineRule="auto"/>
        <w:ind w:left="360"/>
        <w:rPr>
          <w:rFonts w:cs="Arial"/>
          <w:color w:val="000000" w:themeColor="text1"/>
        </w:rPr>
      </w:pPr>
    </w:p>
    <w:p w14:paraId="51B79094" w14:textId="77777777" w:rsidR="00AD4ED0" w:rsidRPr="00CE7DEA" w:rsidRDefault="00A30BEC" w:rsidP="004457B6">
      <w:pPr>
        <w:spacing w:line="240" w:lineRule="auto"/>
        <w:ind w:left="1800"/>
        <w:rPr>
          <w:rFonts w:cs="Arial"/>
          <w:color w:val="000000" w:themeColor="text1"/>
        </w:rPr>
      </w:pPr>
      <w:r>
        <w:rPr>
          <w:rFonts w:cs="Arial"/>
          <w:color w:val="000000" w:themeColor="text1"/>
        </w:rPr>
        <w:t>This</w:t>
      </w:r>
      <w:r w:rsidR="00AD4ED0" w:rsidRPr="00CE7DEA">
        <w:rPr>
          <w:rFonts w:cs="Arial"/>
          <w:color w:val="000000" w:themeColor="text1"/>
        </w:rPr>
        <w:t xml:space="preserve"> is the primary condition relied upon. However, there are other Schedule 8 conditions which may also apply:</w:t>
      </w:r>
    </w:p>
    <w:p w14:paraId="0A325A3B" w14:textId="77777777" w:rsidR="00AD4ED0" w:rsidRPr="00CE7DEA" w:rsidRDefault="00AD4ED0" w:rsidP="00CE7DEA">
      <w:pPr>
        <w:spacing w:line="240" w:lineRule="auto"/>
        <w:ind w:left="360"/>
        <w:rPr>
          <w:rFonts w:cs="Arial"/>
          <w:color w:val="000000" w:themeColor="text1"/>
        </w:rPr>
      </w:pPr>
    </w:p>
    <w:p w14:paraId="48BC4274" w14:textId="77777777" w:rsidR="000D03A9" w:rsidRPr="00CE7DEA" w:rsidRDefault="000D03A9" w:rsidP="00CE7DEA">
      <w:pPr>
        <w:spacing w:line="240" w:lineRule="auto"/>
        <w:ind w:left="360"/>
        <w:rPr>
          <w:rFonts w:cs="Arial"/>
          <w:color w:val="000000" w:themeColor="text1"/>
        </w:rPr>
      </w:pPr>
    </w:p>
    <w:p w14:paraId="794E3EBE" w14:textId="77777777" w:rsidR="00AD4ED0" w:rsidRPr="00E37540" w:rsidRDefault="00AD4ED0" w:rsidP="004457B6">
      <w:pPr>
        <w:pStyle w:val="ListParagraph"/>
        <w:numPr>
          <w:ilvl w:val="2"/>
          <w:numId w:val="4"/>
        </w:numPr>
        <w:tabs>
          <w:tab w:val="left" w:pos="360"/>
        </w:tabs>
        <w:spacing w:line="240" w:lineRule="auto"/>
        <w:rPr>
          <w:rFonts w:cs="Arial"/>
          <w:b/>
        </w:rPr>
      </w:pPr>
      <w:r w:rsidRPr="00E37540">
        <w:rPr>
          <w:rFonts w:cs="Arial"/>
          <w:b/>
        </w:rPr>
        <w:t>Administration of justice (Schedule 8(2))</w:t>
      </w:r>
      <w:r w:rsidR="000D03A9" w:rsidRPr="00E37540">
        <w:rPr>
          <w:rFonts w:cs="Arial"/>
          <w:b/>
        </w:rPr>
        <w:t>:</w:t>
      </w:r>
    </w:p>
    <w:p w14:paraId="49CA00B9" w14:textId="77777777" w:rsidR="000D03A9" w:rsidRPr="00CE7DEA" w:rsidRDefault="000D03A9" w:rsidP="00CE7DEA">
      <w:pPr>
        <w:tabs>
          <w:tab w:val="left" w:pos="360"/>
        </w:tabs>
        <w:spacing w:line="240" w:lineRule="auto"/>
        <w:ind w:left="360"/>
        <w:rPr>
          <w:rFonts w:cs="Arial"/>
        </w:rPr>
      </w:pPr>
    </w:p>
    <w:p w14:paraId="658AA33B" w14:textId="660C9ED6" w:rsidR="00AD4ED0" w:rsidRPr="00CE7DEA" w:rsidRDefault="00AD4ED0" w:rsidP="007F217C">
      <w:pPr>
        <w:tabs>
          <w:tab w:val="left" w:pos="360"/>
        </w:tabs>
        <w:spacing w:line="240" w:lineRule="auto"/>
        <w:ind w:left="1843"/>
        <w:rPr>
          <w:rFonts w:cs="Arial"/>
        </w:rPr>
      </w:pPr>
      <w:r w:rsidRPr="00CE7DEA">
        <w:rPr>
          <w:rFonts w:cs="Arial"/>
        </w:rPr>
        <w:t>This condition is met if the processing is necessary for the administration of justice.</w:t>
      </w:r>
    </w:p>
    <w:p w14:paraId="12A4E91A" w14:textId="77777777" w:rsidR="00AD4ED0" w:rsidRPr="00CE7DEA" w:rsidRDefault="00AD4ED0" w:rsidP="007F217C">
      <w:pPr>
        <w:tabs>
          <w:tab w:val="left" w:pos="360"/>
        </w:tabs>
        <w:spacing w:line="240" w:lineRule="auto"/>
        <w:ind w:left="1843"/>
        <w:rPr>
          <w:rFonts w:cs="Arial"/>
        </w:rPr>
      </w:pPr>
    </w:p>
    <w:p w14:paraId="5B8F35AD" w14:textId="27C4049A" w:rsidR="00AD4ED0" w:rsidRDefault="00AD4ED0" w:rsidP="007F217C">
      <w:pPr>
        <w:tabs>
          <w:tab w:val="left" w:pos="360"/>
        </w:tabs>
        <w:spacing w:line="240" w:lineRule="auto"/>
        <w:ind w:left="1843"/>
        <w:rPr>
          <w:rFonts w:cs="Arial"/>
        </w:rPr>
      </w:pPr>
      <w:r w:rsidRPr="00CE7DEA">
        <w:rPr>
          <w:rFonts w:cs="Arial"/>
        </w:rPr>
        <w:t>E.g. The identification of individuals who are evading justice having committed a criminal offence or who are interfering with the administration of justice</w:t>
      </w:r>
      <w:r w:rsidR="000B3660">
        <w:rPr>
          <w:rFonts w:cs="Arial"/>
        </w:rPr>
        <w:t>, such as being subject of a court warrant.</w:t>
      </w:r>
    </w:p>
    <w:p w14:paraId="53818FAC" w14:textId="32A1F22F" w:rsidR="00407629" w:rsidRDefault="00407629" w:rsidP="007F217C">
      <w:pPr>
        <w:tabs>
          <w:tab w:val="left" w:pos="360"/>
        </w:tabs>
        <w:spacing w:line="240" w:lineRule="auto"/>
        <w:rPr>
          <w:rFonts w:cs="Arial"/>
          <w:b/>
          <w:bCs/>
        </w:rPr>
      </w:pPr>
    </w:p>
    <w:p w14:paraId="09D4D0F1" w14:textId="77777777" w:rsidR="007F217C" w:rsidRPr="004457B6" w:rsidRDefault="007F217C" w:rsidP="007F217C">
      <w:pPr>
        <w:tabs>
          <w:tab w:val="left" w:pos="360"/>
        </w:tabs>
        <w:spacing w:line="240" w:lineRule="auto"/>
        <w:rPr>
          <w:rFonts w:cs="Arial"/>
          <w:b/>
          <w:bCs/>
        </w:rPr>
      </w:pPr>
    </w:p>
    <w:p w14:paraId="0B5DDB2B" w14:textId="6AB2F7FC" w:rsidR="3DAE6ABC" w:rsidRDefault="00F741BB" w:rsidP="007F217C">
      <w:pPr>
        <w:pStyle w:val="ListParagraph"/>
        <w:numPr>
          <w:ilvl w:val="2"/>
          <w:numId w:val="4"/>
        </w:numPr>
        <w:tabs>
          <w:tab w:val="left" w:pos="360"/>
        </w:tabs>
        <w:spacing w:line="240" w:lineRule="auto"/>
        <w:ind w:hanging="317"/>
        <w:rPr>
          <w:rFonts w:cs="Arial"/>
          <w:b/>
          <w:bCs/>
        </w:rPr>
      </w:pPr>
      <w:r>
        <w:rPr>
          <w:rFonts w:cs="Arial"/>
          <w:b/>
          <w:bCs/>
        </w:rPr>
        <w:t>Vital Interests</w:t>
      </w:r>
      <w:r w:rsidR="007F217C">
        <w:rPr>
          <w:rFonts w:cs="Arial"/>
          <w:b/>
          <w:bCs/>
        </w:rPr>
        <w:t xml:space="preserve"> (Schedule 8(3</w:t>
      </w:r>
      <w:r w:rsidR="3DAE6ABC" w:rsidRPr="462B4EEC">
        <w:rPr>
          <w:rFonts w:cs="Arial"/>
          <w:b/>
          <w:bCs/>
        </w:rPr>
        <w:t>)):</w:t>
      </w:r>
    </w:p>
    <w:p w14:paraId="1C134113" w14:textId="74DCCA9B" w:rsidR="00CB345E" w:rsidRPr="007F217C" w:rsidRDefault="00CB345E" w:rsidP="007F217C">
      <w:pPr>
        <w:tabs>
          <w:tab w:val="left" w:pos="360"/>
        </w:tabs>
        <w:spacing w:line="240" w:lineRule="auto"/>
        <w:rPr>
          <w:rFonts w:cs="Arial"/>
          <w:highlight w:val="yellow"/>
        </w:rPr>
      </w:pPr>
    </w:p>
    <w:p w14:paraId="4F6FA6C3" w14:textId="2ABDC5C7" w:rsidR="00DF47DA" w:rsidRPr="004457B6" w:rsidRDefault="00DF47DA" w:rsidP="004457B6">
      <w:pPr>
        <w:tabs>
          <w:tab w:val="left" w:pos="360"/>
        </w:tabs>
        <w:spacing w:line="240" w:lineRule="auto"/>
        <w:ind w:left="1440"/>
        <w:rPr>
          <w:rFonts w:cs="Arial"/>
        </w:rPr>
      </w:pPr>
      <w:r w:rsidRPr="004457B6">
        <w:rPr>
          <w:rFonts w:cs="Arial"/>
        </w:rPr>
        <w:t xml:space="preserve">This condition is met if </w:t>
      </w:r>
      <w:r w:rsidR="000C32FA" w:rsidRPr="004457B6">
        <w:rPr>
          <w:rFonts w:cs="Arial"/>
        </w:rPr>
        <w:t xml:space="preserve">processing is necessary to protect the vital interests of the data subject or another individual, for example where a suspect poses a risk to </w:t>
      </w:r>
      <w:r w:rsidR="00CB345E" w:rsidRPr="004457B6">
        <w:rPr>
          <w:rFonts w:cs="Arial"/>
        </w:rPr>
        <w:t xml:space="preserve">the life of another. </w:t>
      </w:r>
    </w:p>
    <w:p w14:paraId="200B26A2" w14:textId="3570BC2D" w:rsidR="009F54BE" w:rsidRPr="00D23DED" w:rsidRDefault="009F54BE" w:rsidP="00854BF7">
      <w:pPr>
        <w:tabs>
          <w:tab w:val="left" w:pos="360"/>
        </w:tabs>
        <w:spacing w:line="240" w:lineRule="auto"/>
        <w:ind w:left="720"/>
        <w:rPr>
          <w:rFonts w:cs="Arial"/>
          <w:highlight w:val="yellow"/>
        </w:rPr>
      </w:pPr>
    </w:p>
    <w:p w14:paraId="37135AE8" w14:textId="16013CC0" w:rsidR="00AD4ED0" w:rsidRPr="004457B6" w:rsidRDefault="004457B6" w:rsidP="004457B6">
      <w:pPr>
        <w:pStyle w:val="ListParagraph"/>
        <w:tabs>
          <w:tab w:val="left" w:pos="360"/>
        </w:tabs>
        <w:spacing w:line="240" w:lineRule="auto"/>
        <w:ind w:left="1440"/>
        <w:jc w:val="both"/>
        <w:rPr>
          <w:rFonts w:cs="Arial"/>
          <w:b/>
          <w:bCs/>
        </w:rPr>
      </w:pPr>
      <w:r w:rsidRPr="004457B6">
        <w:rPr>
          <w:b/>
        </w:rPr>
        <w:t>IV</w:t>
      </w:r>
      <w:r w:rsidRPr="004457B6">
        <w:rPr>
          <w:rFonts w:cs="Arial"/>
          <w:b/>
          <w:bCs/>
        </w:rPr>
        <w:t xml:space="preserve">. </w:t>
      </w:r>
      <w:r w:rsidR="00AD4ED0" w:rsidRPr="004457B6">
        <w:rPr>
          <w:rFonts w:cs="Arial"/>
          <w:b/>
          <w:bCs/>
        </w:rPr>
        <w:t>Safeguarding of children and of individuals at risk (Schedule 8(4))</w:t>
      </w:r>
      <w:r w:rsidR="000D03A9" w:rsidRPr="004457B6">
        <w:rPr>
          <w:rFonts w:cs="Arial"/>
          <w:b/>
          <w:bCs/>
        </w:rPr>
        <w:t>:</w:t>
      </w:r>
    </w:p>
    <w:p w14:paraId="7C9345C7" w14:textId="77777777" w:rsidR="006539E2" w:rsidRPr="00D23DED" w:rsidRDefault="006539E2" w:rsidP="006539E2">
      <w:pPr>
        <w:pStyle w:val="ListParagraph"/>
        <w:tabs>
          <w:tab w:val="left" w:pos="360"/>
        </w:tabs>
        <w:spacing w:line="240" w:lineRule="auto"/>
        <w:ind w:left="1080"/>
        <w:jc w:val="both"/>
        <w:rPr>
          <w:rFonts w:cs="Arial"/>
          <w:highlight w:val="yellow"/>
          <w:u w:val="single"/>
        </w:rPr>
      </w:pPr>
    </w:p>
    <w:p w14:paraId="38E8D8C8" w14:textId="529ED805" w:rsidR="00AD4ED0" w:rsidRPr="004457B6" w:rsidRDefault="00AD4ED0" w:rsidP="004457B6">
      <w:pPr>
        <w:tabs>
          <w:tab w:val="left" w:pos="360"/>
        </w:tabs>
        <w:spacing w:line="240" w:lineRule="auto"/>
        <w:ind w:left="1440"/>
        <w:jc w:val="both"/>
        <w:rPr>
          <w:rFonts w:cs="Arial"/>
        </w:rPr>
      </w:pPr>
      <w:r w:rsidRPr="004457B6">
        <w:rPr>
          <w:rFonts w:cs="Arial"/>
        </w:rPr>
        <w:t>This condition is met in the below circumstances if consent cannot be given by the individual, cannot expect for it to be obtained or obtaining consent would prejudice the safeguarding purpose:</w:t>
      </w:r>
    </w:p>
    <w:p w14:paraId="57D1434D" w14:textId="7E1426AF" w:rsidR="00AD4ED0" w:rsidRPr="004457B6" w:rsidRDefault="004457B6" w:rsidP="006539E2">
      <w:pPr>
        <w:tabs>
          <w:tab w:val="left" w:pos="360"/>
        </w:tabs>
        <w:spacing w:line="240" w:lineRule="auto"/>
        <w:ind w:left="720"/>
        <w:jc w:val="both"/>
        <w:rPr>
          <w:rFonts w:cs="Arial"/>
        </w:rPr>
      </w:pPr>
      <w:r w:rsidRPr="004457B6">
        <w:rPr>
          <w:rFonts w:cs="Arial"/>
        </w:rPr>
        <w:tab/>
      </w:r>
      <w:r>
        <w:rPr>
          <w:rFonts w:cs="Arial"/>
        </w:rPr>
        <w:tab/>
      </w:r>
      <w:r w:rsidR="00AD4ED0" w:rsidRPr="004457B6">
        <w:rPr>
          <w:rFonts w:cs="Arial"/>
        </w:rPr>
        <w:t>(a) the processing is necessary for the purposes of-</w:t>
      </w:r>
    </w:p>
    <w:p w14:paraId="120FC83A" w14:textId="17353A8A" w:rsidR="00AD4ED0" w:rsidRPr="004457B6" w:rsidRDefault="00AD4ED0" w:rsidP="004457B6">
      <w:pPr>
        <w:tabs>
          <w:tab w:val="left" w:pos="360"/>
        </w:tabs>
        <w:spacing w:line="240" w:lineRule="auto"/>
        <w:ind w:left="2880"/>
        <w:jc w:val="both"/>
        <w:rPr>
          <w:rFonts w:cs="Arial"/>
        </w:rPr>
      </w:pPr>
      <w:r w:rsidRPr="004457B6">
        <w:rPr>
          <w:rFonts w:cs="Arial"/>
        </w:rPr>
        <w:lastRenderedPageBreak/>
        <w:t>(</w:t>
      </w:r>
      <w:proofErr w:type="spellStart"/>
      <w:r w:rsidRPr="004457B6">
        <w:rPr>
          <w:rFonts w:cs="Arial"/>
        </w:rPr>
        <w:t>i</w:t>
      </w:r>
      <w:proofErr w:type="spellEnd"/>
      <w:r w:rsidRPr="004457B6">
        <w:rPr>
          <w:rFonts w:cs="Arial"/>
        </w:rPr>
        <w:t>) protecting an individual from neglect or physical, mental or emotional harm, or</w:t>
      </w:r>
    </w:p>
    <w:p w14:paraId="02811817" w14:textId="51F0938C" w:rsidR="00AD4ED0" w:rsidRPr="004457B6" w:rsidRDefault="00AD4ED0" w:rsidP="004457B6">
      <w:pPr>
        <w:tabs>
          <w:tab w:val="left" w:pos="360"/>
        </w:tabs>
        <w:spacing w:line="240" w:lineRule="auto"/>
        <w:ind w:left="2880"/>
        <w:jc w:val="both"/>
        <w:rPr>
          <w:rFonts w:cs="Arial"/>
        </w:rPr>
      </w:pPr>
      <w:r w:rsidRPr="004457B6">
        <w:rPr>
          <w:rFonts w:cs="Arial"/>
        </w:rPr>
        <w:t xml:space="preserve">(ii) protecting the physical, mental or emotional well-being of an individual, </w:t>
      </w:r>
    </w:p>
    <w:p w14:paraId="2D85D49E" w14:textId="46C60B6F" w:rsidR="00AD4ED0" w:rsidRPr="004457B6" w:rsidRDefault="004457B6" w:rsidP="006539E2">
      <w:pPr>
        <w:tabs>
          <w:tab w:val="left" w:pos="360"/>
        </w:tabs>
        <w:spacing w:line="240" w:lineRule="auto"/>
        <w:ind w:left="720"/>
        <w:jc w:val="both"/>
        <w:rPr>
          <w:rFonts w:cs="Arial"/>
        </w:rPr>
      </w:pPr>
      <w:r w:rsidRPr="004457B6">
        <w:rPr>
          <w:rFonts w:cs="Arial"/>
        </w:rPr>
        <w:tab/>
      </w:r>
      <w:r>
        <w:rPr>
          <w:rFonts w:cs="Arial"/>
        </w:rPr>
        <w:tab/>
      </w:r>
      <w:r w:rsidR="00AD4ED0" w:rsidRPr="004457B6">
        <w:rPr>
          <w:rFonts w:cs="Arial"/>
        </w:rPr>
        <w:t>(b) the individual is-</w:t>
      </w:r>
    </w:p>
    <w:p w14:paraId="023A75F7" w14:textId="373A5851" w:rsidR="00AD4ED0" w:rsidRPr="004457B6" w:rsidRDefault="004457B6" w:rsidP="006539E2">
      <w:pPr>
        <w:tabs>
          <w:tab w:val="left" w:pos="360"/>
        </w:tabs>
        <w:spacing w:line="240" w:lineRule="auto"/>
        <w:ind w:left="1276"/>
        <w:jc w:val="both"/>
        <w:rPr>
          <w:rFonts w:cs="Arial"/>
        </w:rPr>
      </w:pPr>
      <w:r w:rsidRPr="004457B6">
        <w:rPr>
          <w:rFonts w:cs="Arial"/>
        </w:rPr>
        <w:tab/>
      </w:r>
      <w:r w:rsidRPr="004457B6">
        <w:rPr>
          <w:rFonts w:cs="Arial"/>
        </w:rPr>
        <w:tab/>
      </w:r>
      <w:r>
        <w:rPr>
          <w:rFonts w:cs="Arial"/>
        </w:rPr>
        <w:tab/>
      </w:r>
      <w:r w:rsidR="00AD4ED0" w:rsidRPr="004457B6">
        <w:rPr>
          <w:rFonts w:cs="Arial"/>
        </w:rPr>
        <w:t>(</w:t>
      </w:r>
      <w:proofErr w:type="spellStart"/>
      <w:r w:rsidR="00AD4ED0" w:rsidRPr="004457B6">
        <w:rPr>
          <w:rFonts w:cs="Arial"/>
        </w:rPr>
        <w:t>i</w:t>
      </w:r>
      <w:proofErr w:type="spellEnd"/>
      <w:r w:rsidR="00AD4ED0" w:rsidRPr="004457B6">
        <w:rPr>
          <w:rFonts w:cs="Arial"/>
        </w:rPr>
        <w:t>) aged under 18, or</w:t>
      </w:r>
    </w:p>
    <w:p w14:paraId="17CC3091" w14:textId="7C814CFF" w:rsidR="00AD4ED0" w:rsidRPr="004457B6" w:rsidRDefault="004457B6" w:rsidP="006539E2">
      <w:pPr>
        <w:tabs>
          <w:tab w:val="left" w:pos="360"/>
        </w:tabs>
        <w:spacing w:line="240" w:lineRule="auto"/>
        <w:ind w:left="1276"/>
        <w:jc w:val="both"/>
        <w:rPr>
          <w:rFonts w:cs="Arial"/>
        </w:rPr>
      </w:pPr>
      <w:r w:rsidRPr="004457B6">
        <w:rPr>
          <w:rFonts w:cs="Arial"/>
        </w:rPr>
        <w:tab/>
      </w:r>
      <w:r w:rsidRPr="004457B6">
        <w:rPr>
          <w:rFonts w:cs="Arial"/>
        </w:rPr>
        <w:tab/>
      </w:r>
      <w:r>
        <w:rPr>
          <w:rFonts w:cs="Arial"/>
        </w:rPr>
        <w:tab/>
      </w:r>
      <w:r w:rsidR="00AD4ED0" w:rsidRPr="004457B6">
        <w:rPr>
          <w:rFonts w:cs="Arial"/>
        </w:rPr>
        <w:t>(ii) aged 18 or over and at risk,</w:t>
      </w:r>
    </w:p>
    <w:p w14:paraId="0F6FE81F" w14:textId="1E91CEEF" w:rsidR="00AD4ED0" w:rsidRPr="004457B6" w:rsidRDefault="00AD4ED0" w:rsidP="004457B6">
      <w:pPr>
        <w:tabs>
          <w:tab w:val="left" w:pos="360"/>
        </w:tabs>
        <w:spacing w:line="240" w:lineRule="auto"/>
        <w:ind w:left="2160"/>
        <w:jc w:val="both"/>
        <w:rPr>
          <w:rFonts w:cs="Arial"/>
        </w:rPr>
      </w:pPr>
      <w:r w:rsidRPr="004457B6">
        <w:rPr>
          <w:rFonts w:cs="Arial"/>
        </w:rPr>
        <w:t>(c) the processing is carried out without the consent of the data subject for one of the reasons listed in sub-paragraph (2), and</w:t>
      </w:r>
    </w:p>
    <w:p w14:paraId="5328B5A4" w14:textId="5C52BE5C" w:rsidR="00AD4ED0" w:rsidRPr="004457B6" w:rsidRDefault="00AD4ED0" w:rsidP="004457B6">
      <w:pPr>
        <w:tabs>
          <w:tab w:val="left" w:pos="360"/>
        </w:tabs>
        <w:spacing w:line="240" w:lineRule="auto"/>
        <w:ind w:left="2160"/>
        <w:jc w:val="both"/>
        <w:rPr>
          <w:rFonts w:cs="Arial"/>
        </w:rPr>
      </w:pPr>
      <w:r w:rsidRPr="004457B6">
        <w:rPr>
          <w:rFonts w:cs="Arial"/>
        </w:rPr>
        <w:t xml:space="preserve">(d) the processing is necessary for reasons of substantial public </w:t>
      </w:r>
      <w:r w:rsidR="004457B6">
        <w:rPr>
          <w:rFonts w:cs="Arial"/>
        </w:rPr>
        <w:t>i</w:t>
      </w:r>
      <w:r w:rsidRPr="004457B6">
        <w:rPr>
          <w:rFonts w:cs="Arial"/>
        </w:rPr>
        <w:t>nterest.</w:t>
      </w:r>
    </w:p>
    <w:p w14:paraId="5BCD4040" w14:textId="77777777" w:rsidR="00AD4ED0" w:rsidRPr="00D23DED" w:rsidRDefault="00AD4ED0" w:rsidP="00CE7DEA">
      <w:pPr>
        <w:tabs>
          <w:tab w:val="left" w:pos="360"/>
        </w:tabs>
        <w:spacing w:line="240" w:lineRule="auto"/>
        <w:ind w:left="360"/>
        <w:jc w:val="both"/>
        <w:rPr>
          <w:rFonts w:cs="Arial"/>
          <w:highlight w:val="yellow"/>
        </w:rPr>
      </w:pPr>
    </w:p>
    <w:p w14:paraId="6C26B1C3" w14:textId="26DE48A0" w:rsidR="00AD4ED0" w:rsidRPr="004457B6" w:rsidRDefault="00AD4ED0" w:rsidP="004457B6">
      <w:pPr>
        <w:tabs>
          <w:tab w:val="left" w:pos="360"/>
        </w:tabs>
        <w:spacing w:line="240" w:lineRule="auto"/>
        <w:ind w:left="1440"/>
        <w:rPr>
          <w:rFonts w:cs="Arial"/>
        </w:rPr>
      </w:pPr>
      <w:r w:rsidRPr="004457B6">
        <w:rPr>
          <w:rFonts w:cs="Arial"/>
        </w:rPr>
        <w:t xml:space="preserve">E.g. processing of images </w:t>
      </w:r>
      <w:r w:rsidR="007F3EE1" w:rsidRPr="004457B6">
        <w:rPr>
          <w:rFonts w:cs="Arial"/>
        </w:rPr>
        <w:t>which reveal racial or ethnic origin or</w:t>
      </w:r>
      <w:r w:rsidR="0088032A" w:rsidRPr="004457B6">
        <w:rPr>
          <w:rFonts w:cs="Arial"/>
        </w:rPr>
        <w:t xml:space="preserve"> religious beliefs</w:t>
      </w:r>
      <w:r w:rsidR="00367E93" w:rsidRPr="004457B6">
        <w:rPr>
          <w:rFonts w:cs="Arial"/>
        </w:rPr>
        <w:t xml:space="preserve"> or biometric data</w:t>
      </w:r>
      <w:r w:rsidR="007F3EE1" w:rsidRPr="004457B6">
        <w:rPr>
          <w:rFonts w:cs="Arial"/>
        </w:rPr>
        <w:t xml:space="preserve"> </w:t>
      </w:r>
      <w:r w:rsidRPr="004457B6">
        <w:rPr>
          <w:rFonts w:cs="Arial"/>
        </w:rPr>
        <w:t>of persons believed to be missing persons where it is believed they could be at risk of neglect, physical, mental or emotional harm</w:t>
      </w:r>
      <w:r w:rsidR="000B3660" w:rsidRPr="004457B6">
        <w:rPr>
          <w:rFonts w:cs="Arial"/>
        </w:rPr>
        <w:t xml:space="preserve"> due to criminal offences;</w:t>
      </w:r>
      <w:r w:rsidRPr="004457B6">
        <w:rPr>
          <w:rFonts w:cs="Arial"/>
        </w:rPr>
        <w:t xml:space="preserve"> fulfilling the substantial public interest in locating them.</w:t>
      </w:r>
    </w:p>
    <w:p w14:paraId="360F1771" w14:textId="77777777" w:rsidR="00D9383E" w:rsidRPr="00D23DED" w:rsidRDefault="00D9383E" w:rsidP="00CE7DEA">
      <w:pPr>
        <w:tabs>
          <w:tab w:val="left" w:pos="360"/>
        </w:tabs>
        <w:spacing w:line="240" w:lineRule="auto"/>
        <w:ind w:left="360"/>
        <w:jc w:val="both"/>
        <w:rPr>
          <w:rFonts w:cs="Arial"/>
          <w:highlight w:val="yellow"/>
        </w:rPr>
      </w:pPr>
    </w:p>
    <w:p w14:paraId="2FE345CC" w14:textId="7418DDEB" w:rsidR="00D9383E" w:rsidRPr="004457B6" w:rsidRDefault="004457B6" w:rsidP="004457B6">
      <w:pPr>
        <w:tabs>
          <w:tab w:val="left" w:pos="360"/>
        </w:tabs>
        <w:spacing w:line="240" w:lineRule="auto"/>
        <w:ind w:left="1080" w:firstLine="360"/>
        <w:jc w:val="both"/>
        <w:rPr>
          <w:rFonts w:cs="Arial"/>
        </w:rPr>
      </w:pPr>
      <w:r w:rsidRPr="004457B6">
        <w:rPr>
          <w:rFonts w:cs="Arial"/>
          <w:b/>
          <w:bCs/>
        </w:rPr>
        <w:t xml:space="preserve">V. </w:t>
      </w:r>
      <w:r w:rsidR="00FA72CB" w:rsidRPr="004457B6">
        <w:rPr>
          <w:rFonts w:cs="Arial"/>
          <w:b/>
          <w:bCs/>
        </w:rPr>
        <w:t xml:space="preserve">Personal data already in the public domain </w:t>
      </w:r>
      <w:r w:rsidR="00A731E4" w:rsidRPr="004457B6">
        <w:rPr>
          <w:rFonts w:cs="Arial"/>
          <w:b/>
          <w:bCs/>
        </w:rPr>
        <w:t>(Schedule 8(5))</w:t>
      </w:r>
    </w:p>
    <w:p w14:paraId="3142ED72" w14:textId="589602E3" w:rsidR="009F54BE" w:rsidRPr="00D23DED" w:rsidRDefault="009F54BE" w:rsidP="009F54BE">
      <w:pPr>
        <w:tabs>
          <w:tab w:val="left" w:pos="360"/>
        </w:tabs>
        <w:spacing w:line="240" w:lineRule="auto"/>
        <w:ind w:left="360"/>
        <w:jc w:val="both"/>
        <w:rPr>
          <w:rFonts w:cs="Arial"/>
          <w:highlight w:val="yellow"/>
        </w:rPr>
      </w:pPr>
    </w:p>
    <w:p w14:paraId="1C8DE927" w14:textId="43C989CE" w:rsidR="00D9383E" w:rsidRPr="004457B6" w:rsidRDefault="00D9383E" w:rsidP="004457B6">
      <w:pPr>
        <w:tabs>
          <w:tab w:val="left" w:pos="360"/>
        </w:tabs>
        <w:spacing w:line="240" w:lineRule="auto"/>
        <w:ind w:left="1440"/>
        <w:rPr>
          <w:rFonts w:cs="Arial"/>
        </w:rPr>
      </w:pPr>
      <w:r w:rsidRPr="004457B6">
        <w:rPr>
          <w:rFonts w:cs="Arial"/>
        </w:rPr>
        <w:t xml:space="preserve">This condition is met where </w:t>
      </w:r>
      <w:r w:rsidR="00A1434C" w:rsidRPr="004457B6">
        <w:rPr>
          <w:rFonts w:cs="Arial"/>
        </w:rPr>
        <w:t xml:space="preserve">processing relates to personal data manifestly made public by the data subject. </w:t>
      </w:r>
    </w:p>
    <w:p w14:paraId="43030FC0" w14:textId="77777777" w:rsidR="00150653" w:rsidRPr="004457B6" w:rsidRDefault="00150653" w:rsidP="004457B6">
      <w:pPr>
        <w:pStyle w:val="ListParagraph"/>
        <w:tabs>
          <w:tab w:val="left" w:pos="360"/>
        </w:tabs>
        <w:spacing w:line="240" w:lineRule="auto"/>
        <w:ind w:left="2160"/>
        <w:rPr>
          <w:rFonts w:cs="Arial"/>
        </w:rPr>
      </w:pPr>
    </w:p>
    <w:p w14:paraId="2DD60CA2" w14:textId="237A40FC" w:rsidR="00150653" w:rsidRPr="00D23DED" w:rsidRDefault="00150653" w:rsidP="004457B6">
      <w:pPr>
        <w:tabs>
          <w:tab w:val="left" w:pos="360"/>
        </w:tabs>
        <w:spacing w:line="240" w:lineRule="auto"/>
        <w:ind w:left="1440"/>
        <w:rPr>
          <w:rFonts w:cs="Arial"/>
          <w:highlight w:val="yellow"/>
        </w:rPr>
      </w:pPr>
      <w:r w:rsidRPr="004457B6">
        <w:rPr>
          <w:rFonts w:cs="Arial"/>
        </w:rPr>
        <w:t xml:space="preserve">As the High Court recognised in NT1 &amp; NT2 v Google </w:t>
      </w:r>
      <w:r w:rsidR="00F7250E" w:rsidRPr="004457B6">
        <w:rPr>
          <w:rFonts w:cs="Arial"/>
        </w:rPr>
        <w:t>LLC [2018] EWHC 799 (QB) at para.111</w:t>
      </w:r>
      <w:r w:rsidR="00A731E4" w:rsidRPr="004457B6">
        <w:rPr>
          <w:rFonts w:cs="Arial"/>
        </w:rPr>
        <w:t xml:space="preserve"> when considering an equivalent provision, </w:t>
      </w:r>
      <w:r w:rsidR="00517001" w:rsidRPr="004457B6">
        <w:rPr>
          <w:rFonts w:cs="Arial"/>
        </w:rPr>
        <w:t>for data to fall withi</w:t>
      </w:r>
      <w:r w:rsidR="00854BF7" w:rsidRPr="004457B6">
        <w:rPr>
          <w:rFonts w:cs="Arial"/>
        </w:rPr>
        <w:t>n</w:t>
      </w:r>
      <w:r w:rsidR="00517001" w:rsidRPr="004457B6">
        <w:rPr>
          <w:rFonts w:cs="Arial"/>
        </w:rPr>
        <w:t xml:space="preserve"> the scope of this condition “does not require a deliberate decision or “step” by the data subject “to make” the information public, but rather (a) the taking by him of a deliberate step or steps, as a result of which (b) the information is “made public”. A person who deliberately conducts himself in a criminal fashion runs the risk of apprehension, prosecution, trial, conviction, and sentence” and the processing of images and other personal data pertaining to the individual is the ordinary consequence of such action. </w:t>
      </w:r>
    </w:p>
    <w:p w14:paraId="1EBA6602" w14:textId="77777777" w:rsidR="00A1434C" w:rsidRPr="004457B6" w:rsidRDefault="00A1434C" w:rsidP="00854BF7">
      <w:pPr>
        <w:pStyle w:val="ListParagraph"/>
        <w:tabs>
          <w:tab w:val="left" w:pos="360"/>
        </w:tabs>
        <w:spacing w:line="240" w:lineRule="auto"/>
        <w:jc w:val="both"/>
        <w:rPr>
          <w:rFonts w:cs="Arial"/>
        </w:rPr>
      </w:pPr>
    </w:p>
    <w:p w14:paraId="29B256A5" w14:textId="75E7A552" w:rsidR="00D9383E" w:rsidRPr="004457B6" w:rsidRDefault="001457B4" w:rsidP="004457B6">
      <w:pPr>
        <w:tabs>
          <w:tab w:val="left" w:pos="360"/>
        </w:tabs>
        <w:spacing w:line="240" w:lineRule="auto"/>
        <w:ind w:left="360"/>
        <w:jc w:val="both"/>
        <w:rPr>
          <w:rFonts w:cs="Arial"/>
          <w:b/>
          <w:bCs/>
        </w:rPr>
      </w:pPr>
      <w:r w:rsidRPr="004457B6">
        <w:rPr>
          <w:rFonts w:cs="Arial"/>
          <w:b/>
          <w:bCs/>
        </w:rPr>
        <w:t xml:space="preserve"> </w:t>
      </w:r>
      <w:r w:rsidR="004457B6" w:rsidRPr="004457B6">
        <w:rPr>
          <w:rFonts w:cs="Arial"/>
          <w:b/>
          <w:bCs/>
        </w:rPr>
        <w:tab/>
      </w:r>
      <w:r w:rsidR="004457B6" w:rsidRPr="004457B6">
        <w:rPr>
          <w:rFonts w:cs="Arial"/>
          <w:b/>
          <w:bCs/>
        </w:rPr>
        <w:tab/>
        <w:t xml:space="preserve">VI. </w:t>
      </w:r>
      <w:r w:rsidR="00464050" w:rsidRPr="004457B6">
        <w:rPr>
          <w:rFonts w:cs="Arial"/>
          <w:b/>
          <w:bCs/>
        </w:rPr>
        <w:t>Legal claims (Schedule 8(</w:t>
      </w:r>
      <w:r w:rsidR="00E75A6B" w:rsidRPr="004457B6">
        <w:rPr>
          <w:rFonts w:cs="Arial"/>
          <w:b/>
          <w:bCs/>
        </w:rPr>
        <w:t>6))</w:t>
      </w:r>
    </w:p>
    <w:p w14:paraId="01A3C858" w14:textId="77777777" w:rsidR="008D6716" w:rsidRPr="00D23DED" w:rsidRDefault="008D6716" w:rsidP="008D6716">
      <w:pPr>
        <w:tabs>
          <w:tab w:val="left" w:pos="360"/>
        </w:tabs>
        <w:spacing w:line="240" w:lineRule="auto"/>
        <w:jc w:val="both"/>
        <w:rPr>
          <w:rFonts w:cs="Arial"/>
          <w:highlight w:val="yellow"/>
        </w:rPr>
      </w:pPr>
    </w:p>
    <w:p w14:paraId="675BDDE6" w14:textId="3C180C7C" w:rsidR="00E75A6B" w:rsidRPr="008D6716" w:rsidRDefault="00E75A6B" w:rsidP="004457B6">
      <w:pPr>
        <w:tabs>
          <w:tab w:val="left" w:pos="360"/>
        </w:tabs>
        <w:spacing w:line="240" w:lineRule="auto"/>
        <w:ind w:left="1440"/>
        <w:jc w:val="both"/>
        <w:rPr>
          <w:rFonts w:cs="Arial"/>
        </w:rPr>
      </w:pPr>
      <w:r w:rsidRPr="004457B6">
        <w:rPr>
          <w:rFonts w:cs="Arial"/>
        </w:rPr>
        <w:t xml:space="preserve">This condition is met </w:t>
      </w:r>
      <w:r w:rsidR="005D7637" w:rsidRPr="004457B6">
        <w:rPr>
          <w:rFonts w:cs="Arial"/>
        </w:rPr>
        <w:t xml:space="preserve">including where processing is necessary for the purpose of or in connection with </w:t>
      </w:r>
      <w:r w:rsidR="00D95754" w:rsidRPr="004457B6">
        <w:rPr>
          <w:rFonts w:cs="Arial"/>
        </w:rPr>
        <w:t>any legal proceedings, i.e. where an individual is wanted on warrant by the courts.</w:t>
      </w:r>
      <w:r w:rsidR="00D95754" w:rsidRPr="008D6716">
        <w:rPr>
          <w:rFonts w:cs="Arial"/>
        </w:rPr>
        <w:t xml:space="preserve"> </w:t>
      </w:r>
    </w:p>
    <w:p w14:paraId="237E6FDE" w14:textId="77777777" w:rsidR="00AD4ED0" w:rsidRPr="00CE7DEA" w:rsidRDefault="00AD4ED0" w:rsidP="00CE7DEA">
      <w:pPr>
        <w:spacing w:line="240" w:lineRule="auto"/>
        <w:rPr>
          <w:rFonts w:cs="Arial"/>
          <w:b/>
          <w:color w:val="000000" w:themeColor="text1"/>
        </w:rPr>
      </w:pPr>
    </w:p>
    <w:p w14:paraId="2953533F" w14:textId="77777777" w:rsidR="007F217C" w:rsidRDefault="007F217C" w:rsidP="003404C5">
      <w:pPr>
        <w:spacing w:line="240" w:lineRule="auto"/>
        <w:rPr>
          <w:rFonts w:cs="Arial"/>
          <w:b/>
          <w:bCs/>
          <w:color w:val="000000" w:themeColor="text1"/>
        </w:rPr>
      </w:pPr>
    </w:p>
    <w:p w14:paraId="7D791FAF" w14:textId="442A6436" w:rsidR="00AD4ED0" w:rsidRPr="004457B6" w:rsidRDefault="00AD4ED0" w:rsidP="003404C5">
      <w:pPr>
        <w:spacing w:line="240" w:lineRule="auto"/>
        <w:rPr>
          <w:rFonts w:cs="Arial"/>
          <w:b/>
          <w:bCs/>
          <w:color w:val="000000" w:themeColor="text1"/>
        </w:rPr>
      </w:pPr>
      <w:r w:rsidRPr="004457B6">
        <w:rPr>
          <w:rFonts w:cs="Arial"/>
          <w:b/>
          <w:bCs/>
          <w:color w:val="000000" w:themeColor="text1"/>
        </w:rPr>
        <w:t xml:space="preserve">Conditions for processing special category </w:t>
      </w:r>
      <w:r w:rsidR="003828AF" w:rsidRPr="004457B6">
        <w:rPr>
          <w:rFonts w:cs="Arial"/>
          <w:b/>
          <w:bCs/>
          <w:color w:val="000000" w:themeColor="text1"/>
        </w:rPr>
        <w:t xml:space="preserve">and/or criminal conviction </w:t>
      </w:r>
      <w:r w:rsidRPr="004457B6">
        <w:rPr>
          <w:rFonts w:cs="Arial"/>
          <w:b/>
          <w:bCs/>
          <w:color w:val="000000" w:themeColor="text1"/>
        </w:rPr>
        <w:t>data for non- law enforcement purposes, under the UK GDPR.</w:t>
      </w:r>
    </w:p>
    <w:p w14:paraId="2AC175A9" w14:textId="77777777" w:rsidR="00135666" w:rsidRPr="00CE7DEA" w:rsidRDefault="00135666" w:rsidP="00CE7DEA">
      <w:pPr>
        <w:spacing w:line="240" w:lineRule="auto"/>
        <w:contextualSpacing/>
        <w:rPr>
          <w:rFonts w:cs="Arial"/>
          <w:color w:val="000000" w:themeColor="text1"/>
          <w:u w:val="single"/>
        </w:rPr>
      </w:pPr>
    </w:p>
    <w:p w14:paraId="5ACB9C40" w14:textId="0CBFFD1F" w:rsidR="00135666" w:rsidRPr="00CE7DEA" w:rsidRDefault="1FE31BA5" w:rsidP="003404C5">
      <w:pPr>
        <w:spacing w:line="240" w:lineRule="auto"/>
        <w:rPr>
          <w:rFonts w:cs="Arial"/>
        </w:rPr>
      </w:pPr>
      <w:r w:rsidRPr="48B312A8">
        <w:rPr>
          <w:rFonts w:cs="Arial"/>
        </w:rPr>
        <w:t>T</w:t>
      </w:r>
      <w:r w:rsidR="0D97FD36" w:rsidRPr="48B312A8">
        <w:rPr>
          <w:rFonts w:cs="Arial"/>
        </w:rPr>
        <w:t xml:space="preserve">he processing of personal data during </w:t>
      </w:r>
      <w:r w:rsidR="20CB6C2D" w:rsidRPr="48B312A8">
        <w:rPr>
          <w:rFonts w:cs="Arial"/>
        </w:rPr>
        <w:t>HIOWC</w:t>
      </w:r>
      <w:r w:rsidR="1F042CD8" w:rsidRPr="48B312A8">
        <w:rPr>
          <w:rFonts w:cs="Arial"/>
        </w:rPr>
        <w:t>’</w:t>
      </w:r>
      <w:r w:rsidR="20CB6C2D" w:rsidRPr="48B312A8">
        <w:rPr>
          <w:rFonts w:cs="Arial"/>
        </w:rPr>
        <w:t xml:space="preserve">s use </w:t>
      </w:r>
      <w:r w:rsidR="0DED5F4C" w:rsidRPr="48B312A8">
        <w:rPr>
          <w:rFonts w:cs="Arial"/>
        </w:rPr>
        <w:t>of LFR to locate missing persons</w:t>
      </w:r>
      <w:r w:rsidR="0D97FD36" w:rsidRPr="48B312A8">
        <w:rPr>
          <w:rFonts w:cs="Arial"/>
        </w:rPr>
        <w:t>,</w:t>
      </w:r>
      <w:r w:rsidR="0DED5F4C" w:rsidRPr="48B312A8">
        <w:rPr>
          <w:rFonts w:cs="Arial"/>
        </w:rPr>
        <w:t xml:space="preserve"> or to carry out </w:t>
      </w:r>
      <w:r w:rsidR="20CB6C2D" w:rsidRPr="48B312A8">
        <w:rPr>
          <w:rFonts w:cs="Arial"/>
        </w:rPr>
        <w:t xml:space="preserve">any future </w:t>
      </w:r>
      <w:r w:rsidR="0DED5F4C" w:rsidRPr="48B312A8">
        <w:rPr>
          <w:rFonts w:cs="Arial"/>
        </w:rPr>
        <w:t xml:space="preserve">research on the accuracy and efficacy of </w:t>
      </w:r>
      <w:r w:rsidR="20CB6C2D" w:rsidRPr="48B312A8">
        <w:rPr>
          <w:rFonts w:cs="Arial"/>
        </w:rPr>
        <w:t xml:space="preserve">its </w:t>
      </w:r>
      <w:r w:rsidR="0E3E1759" w:rsidRPr="48B312A8">
        <w:rPr>
          <w:rFonts w:cs="Arial"/>
        </w:rPr>
        <w:t>use of LFR technology,</w:t>
      </w:r>
      <w:r w:rsidR="0DED5F4C" w:rsidRPr="48B312A8">
        <w:rPr>
          <w:rFonts w:cs="Arial"/>
        </w:rPr>
        <w:t xml:space="preserve"> will be subject to the provisions of the UK GDPR.  </w:t>
      </w:r>
    </w:p>
    <w:p w14:paraId="50362482" w14:textId="77777777" w:rsidR="00135666" w:rsidRPr="00CE7DEA" w:rsidRDefault="00135666" w:rsidP="00CE7DEA">
      <w:pPr>
        <w:spacing w:line="240" w:lineRule="auto"/>
        <w:contextualSpacing/>
        <w:rPr>
          <w:rFonts w:cs="Arial"/>
          <w:color w:val="000000" w:themeColor="text1"/>
          <w:u w:val="single"/>
        </w:rPr>
      </w:pPr>
    </w:p>
    <w:p w14:paraId="48236039" w14:textId="77777777" w:rsidR="000D03A9" w:rsidRPr="003404C5" w:rsidRDefault="000D03A9" w:rsidP="003404C5">
      <w:pPr>
        <w:pStyle w:val="ListParagraph"/>
        <w:numPr>
          <w:ilvl w:val="0"/>
          <w:numId w:val="28"/>
        </w:numPr>
        <w:spacing w:line="240" w:lineRule="auto"/>
        <w:rPr>
          <w:rFonts w:cs="Arial"/>
          <w:b/>
          <w:color w:val="000000" w:themeColor="text1"/>
        </w:rPr>
      </w:pPr>
      <w:r w:rsidRPr="003404C5">
        <w:rPr>
          <w:rFonts w:cs="Arial"/>
          <w:b/>
          <w:color w:val="000000" w:themeColor="text1"/>
        </w:rPr>
        <w:t>Personal data:</w:t>
      </w:r>
    </w:p>
    <w:p w14:paraId="102F521C" w14:textId="77777777" w:rsidR="00135666" w:rsidRPr="00CE7DEA" w:rsidRDefault="00135666" w:rsidP="00CE7DEA">
      <w:pPr>
        <w:spacing w:line="240" w:lineRule="auto"/>
        <w:rPr>
          <w:rFonts w:cs="Arial"/>
        </w:rPr>
      </w:pPr>
    </w:p>
    <w:p w14:paraId="026DC921" w14:textId="7506CB64" w:rsidR="000D03A9" w:rsidRPr="00CE7DEA" w:rsidRDefault="00135666" w:rsidP="003404C5">
      <w:pPr>
        <w:spacing w:line="240" w:lineRule="auto"/>
        <w:ind w:left="720"/>
        <w:rPr>
          <w:rFonts w:cs="Arial"/>
          <w:color w:val="000000" w:themeColor="text1"/>
        </w:rPr>
      </w:pPr>
      <w:r w:rsidRPr="00CE7DEA">
        <w:rPr>
          <w:rFonts w:cs="Arial"/>
        </w:rPr>
        <w:t>HIOWC’s</w:t>
      </w:r>
      <w:r w:rsidR="00CA5957" w:rsidRPr="00CE7DEA">
        <w:rPr>
          <w:rFonts w:cs="Arial"/>
        </w:rPr>
        <w:t xml:space="preserve"> processing of personal data during L</w:t>
      </w:r>
      <w:r w:rsidR="00F82F69">
        <w:rPr>
          <w:rFonts w:cs="Arial"/>
        </w:rPr>
        <w:t xml:space="preserve">FR will satisfy </w:t>
      </w:r>
      <w:r w:rsidR="00B358B0">
        <w:rPr>
          <w:rFonts w:cs="Arial"/>
        </w:rPr>
        <w:t>A</w:t>
      </w:r>
      <w:r w:rsidR="00F82F69">
        <w:rPr>
          <w:rFonts w:cs="Arial"/>
        </w:rPr>
        <w:t>rticle 6(1)(e</w:t>
      </w:r>
      <w:r w:rsidRPr="00CE7DEA">
        <w:rPr>
          <w:rFonts w:cs="Arial"/>
        </w:rPr>
        <w:t xml:space="preserve">) of the UK GDPR and will be necessary for the performance of a task carried out in the public interest or in the exercise of official authority vested in HIOWC. </w:t>
      </w:r>
    </w:p>
    <w:p w14:paraId="48C99901" w14:textId="77777777" w:rsidR="000D03A9" w:rsidRPr="00CE7DEA" w:rsidRDefault="000D03A9" w:rsidP="00CE7DEA">
      <w:pPr>
        <w:spacing w:line="240" w:lineRule="auto"/>
        <w:rPr>
          <w:rFonts w:cs="Arial"/>
          <w:color w:val="000000" w:themeColor="text1"/>
        </w:rPr>
      </w:pPr>
    </w:p>
    <w:p w14:paraId="78FFA709" w14:textId="5490A23B" w:rsidR="00135666" w:rsidRPr="00CE7DEA" w:rsidRDefault="00135666" w:rsidP="003404C5">
      <w:pPr>
        <w:spacing w:line="240" w:lineRule="auto"/>
        <w:ind w:left="720"/>
        <w:rPr>
          <w:rFonts w:cs="Arial"/>
          <w:color w:val="000000" w:themeColor="text1"/>
        </w:rPr>
      </w:pPr>
      <w:r w:rsidRPr="00CE7DEA">
        <w:rPr>
          <w:rFonts w:cs="Arial"/>
          <w:color w:val="auto"/>
        </w:rPr>
        <w:t>HIOWC</w:t>
      </w:r>
      <w:r w:rsidR="004457B6">
        <w:rPr>
          <w:rFonts w:cs="Arial"/>
          <w:color w:val="auto"/>
        </w:rPr>
        <w:t>’</w:t>
      </w:r>
      <w:r w:rsidRPr="00CE7DEA">
        <w:rPr>
          <w:rFonts w:cs="Arial"/>
          <w:color w:val="auto"/>
        </w:rPr>
        <w:t xml:space="preserve">s use of LFR for a </w:t>
      </w:r>
      <w:r w:rsidRPr="00CE7DEA">
        <w:rPr>
          <w:rFonts w:cs="Arial"/>
          <w:color w:val="000000" w:themeColor="text1"/>
        </w:rPr>
        <w:t xml:space="preserve">‘policing purpose’ as set out in the </w:t>
      </w:r>
      <w:proofErr w:type="spellStart"/>
      <w:r w:rsidR="006539E2">
        <w:rPr>
          <w:rFonts w:cs="Arial"/>
          <w:color w:val="000000" w:themeColor="text1"/>
        </w:rPr>
        <w:t>SCoP</w:t>
      </w:r>
      <w:proofErr w:type="spellEnd"/>
      <w:r w:rsidR="006539E2">
        <w:rPr>
          <w:rFonts w:cs="Arial"/>
          <w:color w:val="000000" w:themeColor="text1"/>
        </w:rPr>
        <w:t xml:space="preserve"> on PIRM </w:t>
      </w:r>
      <w:r w:rsidRPr="00CE7DEA">
        <w:rPr>
          <w:rFonts w:cs="Arial"/>
          <w:color w:val="000000" w:themeColor="text1"/>
        </w:rPr>
        <w:t xml:space="preserve">demonstrates a public interest in the police, as an official authority, </w:t>
      </w:r>
      <w:r w:rsidR="000B7454" w:rsidRPr="00401AD7">
        <w:rPr>
          <w:rFonts w:cs="Arial"/>
          <w:color w:val="000000" w:themeColor="text1"/>
        </w:rPr>
        <w:t>protect</w:t>
      </w:r>
      <w:r w:rsidR="000B7454">
        <w:rPr>
          <w:rFonts w:cs="Arial"/>
          <w:color w:val="000000" w:themeColor="text1"/>
        </w:rPr>
        <w:t>ing</w:t>
      </w:r>
      <w:r w:rsidR="000B7454" w:rsidRPr="00401AD7">
        <w:rPr>
          <w:rFonts w:cs="Arial"/>
          <w:color w:val="000000" w:themeColor="text1"/>
        </w:rPr>
        <w:t xml:space="preserve"> life and property, </w:t>
      </w:r>
      <w:r w:rsidRPr="00CE7DEA">
        <w:rPr>
          <w:rFonts w:cs="Arial"/>
          <w:color w:val="000000" w:themeColor="text1"/>
        </w:rPr>
        <w:t>preventing and detecting crime and safeguarding the vulnerable</w:t>
      </w:r>
      <w:r w:rsidR="000B3660">
        <w:rPr>
          <w:rFonts w:cs="Arial"/>
          <w:color w:val="000000" w:themeColor="text1"/>
        </w:rPr>
        <w:t xml:space="preserve"> (including the development of LFR systems</w:t>
      </w:r>
      <w:r w:rsidR="00407DF8">
        <w:rPr>
          <w:rFonts w:cs="Arial"/>
          <w:color w:val="000000" w:themeColor="text1"/>
        </w:rPr>
        <w:t xml:space="preserve">, as a tactical tool, </w:t>
      </w:r>
      <w:r w:rsidR="000B3660">
        <w:rPr>
          <w:rFonts w:cs="Arial"/>
          <w:color w:val="000000" w:themeColor="text1"/>
        </w:rPr>
        <w:t>to do this)</w:t>
      </w:r>
      <w:r w:rsidRPr="00CE7DEA">
        <w:rPr>
          <w:rFonts w:cs="Arial"/>
          <w:color w:val="000000" w:themeColor="text1"/>
        </w:rPr>
        <w:t xml:space="preserve">. </w:t>
      </w:r>
    </w:p>
    <w:p w14:paraId="02B7F5CA" w14:textId="77777777" w:rsidR="00135666" w:rsidRPr="00CE7DEA" w:rsidRDefault="00135666" w:rsidP="00CE7DEA">
      <w:pPr>
        <w:spacing w:line="240" w:lineRule="auto"/>
        <w:rPr>
          <w:rFonts w:cs="Arial"/>
          <w:color w:val="auto"/>
        </w:rPr>
      </w:pPr>
    </w:p>
    <w:p w14:paraId="665D010D" w14:textId="77777777" w:rsidR="00135666" w:rsidRPr="00CE7DEA" w:rsidRDefault="00135666" w:rsidP="00CE7DEA">
      <w:pPr>
        <w:spacing w:line="240" w:lineRule="auto"/>
        <w:rPr>
          <w:rFonts w:cs="Arial"/>
          <w:color w:val="000000" w:themeColor="text1"/>
        </w:rPr>
      </w:pPr>
    </w:p>
    <w:p w14:paraId="18FE322F" w14:textId="227E67D0" w:rsidR="000D03A9" w:rsidRPr="003404C5" w:rsidRDefault="000D03A9" w:rsidP="003404C5">
      <w:pPr>
        <w:pStyle w:val="ListParagraph"/>
        <w:numPr>
          <w:ilvl w:val="0"/>
          <w:numId w:val="28"/>
        </w:numPr>
        <w:spacing w:line="240" w:lineRule="auto"/>
        <w:rPr>
          <w:rFonts w:cs="Arial"/>
          <w:b/>
          <w:color w:val="000000" w:themeColor="text1"/>
        </w:rPr>
      </w:pPr>
      <w:r w:rsidRPr="003404C5">
        <w:rPr>
          <w:rFonts w:cs="Arial"/>
          <w:b/>
          <w:color w:val="000000" w:themeColor="text1"/>
        </w:rPr>
        <w:t>Special category data:</w:t>
      </w:r>
    </w:p>
    <w:p w14:paraId="6AD7F31D" w14:textId="77777777" w:rsidR="00135666" w:rsidRPr="00CE7DEA" w:rsidRDefault="00135666" w:rsidP="00CE7DEA">
      <w:pPr>
        <w:spacing w:line="240" w:lineRule="auto"/>
        <w:rPr>
          <w:rFonts w:cs="Arial"/>
        </w:rPr>
      </w:pPr>
    </w:p>
    <w:p w14:paraId="799688A8" w14:textId="0513FB1D" w:rsidR="00135666" w:rsidRPr="00CE7DEA" w:rsidRDefault="00CA5957" w:rsidP="003404C5">
      <w:pPr>
        <w:spacing w:line="240" w:lineRule="auto"/>
        <w:ind w:left="720"/>
        <w:rPr>
          <w:rFonts w:cs="Arial"/>
          <w:color w:val="auto"/>
        </w:rPr>
      </w:pPr>
      <w:r w:rsidRPr="00CE7DEA">
        <w:rPr>
          <w:rFonts w:cs="Arial"/>
        </w:rPr>
        <w:t>HIOWC’s processing of special category data during LFR under the UK GDP</w:t>
      </w:r>
      <w:r w:rsidR="00985544" w:rsidRPr="00CE7DEA">
        <w:rPr>
          <w:rFonts w:cs="Arial"/>
        </w:rPr>
        <w:t>R</w:t>
      </w:r>
      <w:r w:rsidRPr="00CE7DEA">
        <w:rPr>
          <w:rFonts w:cs="Arial"/>
        </w:rPr>
        <w:t xml:space="preserve"> w</w:t>
      </w:r>
      <w:r w:rsidR="00985544" w:rsidRPr="00CE7DEA">
        <w:rPr>
          <w:rFonts w:cs="Arial"/>
        </w:rPr>
        <w:t>ill satisfy one of the below</w:t>
      </w:r>
      <w:r w:rsidRPr="00CE7DEA">
        <w:rPr>
          <w:rFonts w:cs="Arial"/>
        </w:rPr>
        <w:t xml:space="preserve"> lawful bases, </w:t>
      </w:r>
      <w:r w:rsidR="00135666" w:rsidRPr="00CE7DEA">
        <w:rPr>
          <w:rFonts w:cs="Arial"/>
          <w:color w:val="auto"/>
        </w:rPr>
        <w:t>depend</w:t>
      </w:r>
      <w:r w:rsidR="000B7454">
        <w:rPr>
          <w:rFonts w:cs="Arial"/>
          <w:color w:val="auto"/>
        </w:rPr>
        <w:t>e</w:t>
      </w:r>
      <w:r w:rsidR="00135666" w:rsidRPr="00CE7DEA">
        <w:rPr>
          <w:rFonts w:cs="Arial"/>
          <w:color w:val="auto"/>
        </w:rPr>
        <w:t>nt on the LFR deployment</w:t>
      </w:r>
      <w:r w:rsidRPr="00CE7DEA">
        <w:rPr>
          <w:rFonts w:cs="Arial"/>
          <w:color w:val="auto"/>
        </w:rPr>
        <w:t>,</w:t>
      </w:r>
      <w:r w:rsidR="00407DF8">
        <w:rPr>
          <w:rFonts w:cs="Arial"/>
          <w:color w:val="auto"/>
        </w:rPr>
        <w:t xml:space="preserve"> curation of the </w:t>
      </w:r>
      <w:r w:rsidR="0036655B">
        <w:rPr>
          <w:rFonts w:cs="Arial"/>
          <w:color w:val="auto"/>
        </w:rPr>
        <w:t>w</w:t>
      </w:r>
      <w:r w:rsidR="00407DF8">
        <w:rPr>
          <w:rFonts w:cs="Arial"/>
          <w:color w:val="auto"/>
        </w:rPr>
        <w:t>atch</w:t>
      </w:r>
      <w:r w:rsidR="00135666" w:rsidRPr="00CE7DEA">
        <w:rPr>
          <w:rFonts w:cs="Arial"/>
          <w:color w:val="auto"/>
        </w:rPr>
        <w:t>list</w:t>
      </w:r>
      <w:r w:rsidRPr="00CE7DEA">
        <w:rPr>
          <w:rFonts w:cs="Arial"/>
          <w:color w:val="auto"/>
        </w:rPr>
        <w:t xml:space="preserve"> and whether we are carrying</w:t>
      </w:r>
      <w:r w:rsidR="00E331DC" w:rsidRPr="00CE7DEA">
        <w:rPr>
          <w:rFonts w:cs="Arial"/>
          <w:color w:val="auto"/>
        </w:rPr>
        <w:t xml:space="preserve"> </w:t>
      </w:r>
      <w:r w:rsidRPr="00CE7DEA">
        <w:rPr>
          <w:rFonts w:cs="Arial"/>
          <w:color w:val="auto"/>
        </w:rPr>
        <w:t>out any</w:t>
      </w:r>
      <w:r w:rsidR="00E331DC" w:rsidRPr="00CE7DEA">
        <w:rPr>
          <w:rFonts w:cs="Arial"/>
          <w:color w:val="auto"/>
        </w:rPr>
        <w:t xml:space="preserve"> research</w:t>
      </w:r>
      <w:r w:rsidRPr="00CE7DEA">
        <w:rPr>
          <w:rFonts w:cs="Arial"/>
          <w:color w:val="auto"/>
        </w:rPr>
        <w:t xml:space="preserve"> or analysis on the efficac</w:t>
      </w:r>
      <w:r w:rsidR="00E331DC" w:rsidRPr="00CE7DEA">
        <w:rPr>
          <w:rFonts w:cs="Arial"/>
          <w:color w:val="auto"/>
        </w:rPr>
        <w:t>y</w:t>
      </w:r>
      <w:r w:rsidR="000B7454">
        <w:rPr>
          <w:rFonts w:cs="Arial"/>
          <w:color w:val="auto"/>
        </w:rPr>
        <w:t>,</w:t>
      </w:r>
      <w:r w:rsidR="00E331DC" w:rsidRPr="00CE7DEA">
        <w:rPr>
          <w:rFonts w:cs="Arial"/>
          <w:color w:val="auto"/>
        </w:rPr>
        <w:t xml:space="preserve"> accuracy </w:t>
      </w:r>
      <w:r w:rsidR="000B7454">
        <w:rPr>
          <w:rFonts w:cs="Arial"/>
          <w:color w:val="auto"/>
        </w:rPr>
        <w:t xml:space="preserve">and equitability </w:t>
      </w:r>
      <w:r w:rsidR="00E331DC" w:rsidRPr="00CE7DEA">
        <w:rPr>
          <w:rFonts w:cs="Arial"/>
          <w:color w:val="auto"/>
        </w:rPr>
        <w:t>of our use of LFR</w:t>
      </w:r>
      <w:r w:rsidRPr="00CE7DEA">
        <w:rPr>
          <w:rFonts w:cs="Arial"/>
          <w:color w:val="auto"/>
        </w:rPr>
        <w:t xml:space="preserve"> as a </w:t>
      </w:r>
      <w:r w:rsidR="00E331DC" w:rsidRPr="00CE7DEA">
        <w:rPr>
          <w:rFonts w:cs="Arial"/>
          <w:color w:val="auto"/>
        </w:rPr>
        <w:t>policing</w:t>
      </w:r>
      <w:r w:rsidR="00985544" w:rsidRPr="00CE7DEA">
        <w:rPr>
          <w:rFonts w:cs="Arial"/>
          <w:color w:val="auto"/>
        </w:rPr>
        <w:t xml:space="preserve"> tool.</w:t>
      </w:r>
    </w:p>
    <w:p w14:paraId="1F058F3E" w14:textId="77777777" w:rsidR="00985544" w:rsidRPr="00CE7DEA" w:rsidRDefault="00985544" w:rsidP="00CE7DEA">
      <w:pPr>
        <w:spacing w:line="240" w:lineRule="auto"/>
        <w:rPr>
          <w:rFonts w:cs="Arial"/>
          <w:color w:val="auto"/>
        </w:rPr>
      </w:pPr>
    </w:p>
    <w:p w14:paraId="3354FAE4" w14:textId="00BE726F" w:rsidR="00985544" w:rsidRPr="00CE7DEA" w:rsidRDefault="00985544" w:rsidP="003404C5">
      <w:pPr>
        <w:spacing w:line="240" w:lineRule="auto"/>
        <w:ind w:left="720"/>
        <w:rPr>
          <w:rFonts w:cs="Arial"/>
          <w:color w:val="auto"/>
        </w:rPr>
      </w:pPr>
      <w:r w:rsidRPr="00CE7DEA">
        <w:rPr>
          <w:rFonts w:cs="Arial"/>
          <w:color w:val="auto"/>
        </w:rPr>
        <w:t>HIOWC</w:t>
      </w:r>
      <w:r w:rsidR="00063148">
        <w:rPr>
          <w:rFonts w:cs="Arial"/>
          <w:color w:val="auto"/>
        </w:rPr>
        <w:t>’</w:t>
      </w:r>
      <w:r w:rsidRPr="00CE7DEA">
        <w:rPr>
          <w:rFonts w:cs="Arial"/>
          <w:color w:val="auto"/>
        </w:rPr>
        <w:t xml:space="preserve">s use of LFR for a </w:t>
      </w:r>
      <w:r w:rsidRPr="00CE7DEA">
        <w:rPr>
          <w:rFonts w:cs="Arial"/>
          <w:color w:val="000000" w:themeColor="text1"/>
        </w:rPr>
        <w:t xml:space="preserve">‘policing purpose’ as set out in </w:t>
      </w:r>
      <w:proofErr w:type="spellStart"/>
      <w:r w:rsidRPr="00CE7DEA">
        <w:rPr>
          <w:rFonts w:cs="Arial"/>
          <w:color w:val="000000" w:themeColor="text1"/>
        </w:rPr>
        <w:t>SCoP</w:t>
      </w:r>
      <w:proofErr w:type="spellEnd"/>
      <w:r w:rsidRPr="00CE7DEA">
        <w:rPr>
          <w:rFonts w:cs="Arial"/>
          <w:color w:val="000000" w:themeColor="text1"/>
        </w:rPr>
        <w:t xml:space="preserve"> on PIRM demonstrates a substantial public interest in the police, as an official authority, </w:t>
      </w:r>
      <w:r w:rsidR="000B7454" w:rsidRPr="00401AD7">
        <w:rPr>
          <w:rFonts w:cs="Arial"/>
          <w:color w:val="000000" w:themeColor="text1"/>
        </w:rPr>
        <w:t>protect</w:t>
      </w:r>
      <w:r w:rsidR="000B7454">
        <w:rPr>
          <w:rFonts w:cs="Arial"/>
          <w:color w:val="000000" w:themeColor="text1"/>
        </w:rPr>
        <w:t>ing</w:t>
      </w:r>
      <w:r w:rsidR="000B7454" w:rsidRPr="00401AD7">
        <w:rPr>
          <w:rFonts w:cs="Arial"/>
          <w:color w:val="000000" w:themeColor="text1"/>
        </w:rPr>
        <w:t xml:space="preserve"> life and property, </w:t>
      </w:r>
      <w:r w:rsidRPr="00CE7DEA">
        <w:rPr>
          <w:rFonts w:cs="Arial"/>
          <w:color w:val="000000" w:themeColor="text1"/>
        </w:rPr>
        <w:t xml:space="preserve">preventing and detecting crime and safeguarding the vulnerable. </w:t>
      </w:r>
      <w:r w:rsidRPr="00CE7DEA">
        <w:rPr>
          <w:rFonts w:cs="Arial"/>
          <w:color w:val="auto"/>
        </w:rPr>
        <w:t>HIOWC</w:t>
      </w:r>
      <w:r w:rsidRPr="00CE7DEA">
        <w:rPr>
          <w:rStyle w:val="normaltextrun"/>
          <w:rFonts w:cs="Arial"/>
          <w:shd w:val="clear" w:color="auto" w:fill="FFFFFF"/>
        </w:rPr>
        <w:t xml:space="preserve"> will always consider whether the use of LFR is necessary and proportionate </w:t>
      </w:r>
      <w:proofErr w:type="gramStart"/>
      <w:r w:rsidRPr="00CE7DEA">
        <w:rPr>
          <w:rStyle w:val="normaltextrun"/>
          <w:rFonts w:cs="Arial"/>
          <w:shd w:val="clear" w:color="auto" w:fill="FFFFFF"/>
        </w:rPr>
        <w:t>taking into account</w:t>
      </w:r>
      <w:proofErr w:type="gramEnd"/>
      <w:r w:rsidRPr="00CE7DEA">
        <w:rPr>
          <w:rStyle w:val="normaltextrun"/>
          <w:rFonts w:cs="Arial"/>
          <w:shd w:val="clear" w:color="auto" w:fill="FFFFFF"/>
        </w:rPr>
        <w:t xml:space="preserve"> consideration of other measures not involving </w:t>
      </w:r>
      <w:r w:rsidR="000B7454">
        <w:rPr>
          <w:rStyle w:val="normaltextrun"/>
          <w:rFonts w:cs="Arial"/>
          <w:shd w:val="clear" w:color="auto" w:fill="FFFFFF"/>
        </w:rPr>
        <w:t xml:space="preserve">the processing of special category data </w:t>
      </w:r>
      <w:r w:rsidRPr="00CE7DEA">
        <w:rPr>
          <w:rStyle w:val="normaltextrun"/>
          <w:rFonts w:cs="Arial"/>
          <w:shd w:val="clear" w:color="auto" w:fill="FFFFFF"/>
        </w:rPr>
        <w:t>and whether they could achieve the same outcome.  </w:t>
      </w:r>
      <w:r w:rsidRPr="00CE7DEA">
        <w:rPr>
          <w:rStyle w:val="eop"/>
          <w:rFonts w:cs="Arial"/>
          <w:shd w:val="clear" w:color="auto" w:fill="FFFFFF"/>
        </w:rPr>
        <w:t> </w:t>
      </w:r>
    </w:p>
    <w:p w14:paraId="5E29CD99" w14:textId="77777777" w:rsidR="000D03A9" w:rsidRPr="00CE7DEA" w:rsidRDefault="000D03A9" w:rsidP="00CE7DEA">
      <w:pPr>
        <w:spacing w:line="240" w:lineRule="auto"/>
        <w:rPr>
          <w:rFonts w:cs="Arial"/>
          <w:color w:val="auto"/>
        </w:rPr>
      </w:pPr>
    </w:p>
    <w:p w14:paraId="04C15F72" w14:textId="77777777" w:rsidR="00AD4ED0" w:rsidRPr="00CE7DEA" w:rsidRDefault="00AD4ED0" w:rsidP="2D859EB6">
      <w:pPr>
        <w:spacing w:line="240" w:lineRule="auto"/>
        <w:rPr>
          <w:rFonts w:cs="Arial"/>
          <w:b/>
          <w:bCs/>
          <w:color w:val="000000" w:themeColor="text1"/>
        </w:rPr>
      </w:pPr>
    </w:p>
    <w:p w14:paraId="09774B5E" w14:textId="4E30470B" w:rsidR="00AD4ED0" w:rsidRPr="0036655B" w:rsidRDefault="003404C5" w:rsidP="003404C5">
      <w:pPr>
        <w:spacing w:line="240" w:lineRule="auto"/>
        <w:ind w:left="1440" w:firstLine="720"/>
        <w:rPr>
          <w:rFonts w:cs="Arial"/>
          <w:b/>
          <w:bCs/>
          <w:color w:val="000000" w:themeColor="text1"/>
        </w:rPr>
      </w:pPr>
      <w:r>
        <w:rPr>
          <w:rFonts w:cs="Arial"/>
          <w:b/>
          <w:bCs/>
          <w:color w:val="000000" w:themeColor="text1"/>
        </w:rPr>
        <w:t xml:space="preserve">I. </w:t>
      </w:r>
      <w:r w:rsidR="00AD4ED0" w:rsidRPr="003404C5">
        <w:rPr>
          <w:rFonts w:cs="Arial"/>
          <w:b/>
          <w:bCs/>
          <w:color w:val="000000" w:themeColor="text1"/>
        </w:rPr>
        <w:t>Archiving, research and statistics (Article 9</w:t>
      </w:r>
      <w:r w:rsidR="00252E93" w:rsidRPr="003404C5">
        <w:rPr>
          <w:rFonts w:cs="Arial"/>
          <w:b/>
          <w:bCs/>
          <w:color w:val="000000" w:themeColor="text1"/>
        </w:rPr>
        <w:t>(2)</w:t>
      </w:r>
      <w:r w:rsidR="00AD4ED0" w:rsidRPr="003404C5">
        <w:rPr>
          <w:rFonts w:cs="Arial"/>
          <w:b/>
          <w:bCs/>
          <w:color w:val="000000" w:themeColor="text1"/>
        </w:rPr>
        <w:t>(j))</w:t>
      </w:r>
    </w:p>
    <w:p w14:paraId="40931C68" w14:textId="77777777" w:rsidR="006539E2" w:rsidRPr="00CE7DEA" w:rsidRDefault="006539E2" w:rsidP="006539E2">
      <w:pPr>
        <w:pStyle w:val="ListParagraph"/>
        <w:spacing w:line="240" w:lineRule="auto"/>
        <w:rPr>
          <w:rFonts w:cs="Arial"/>
          <w:color w:val="000000" w:themeColor="text1"/>
          <w:u w:val="single"/>
        </w:rPr>
      </w:pPr>
    </w:p>
    <w:p w14:paraId="66B591A7" w14:textId="71B17568" w:rsidR="00AD4ED0" w:rsidRPr="00CE7DEA" w:rsidRDefault="00AD4ED0" w:rsidP="003404C5">
      <w:pPr>
        <w:spacing w:line="240" w:lineRule="auto"/>
        <w:ind w:left="2160"/>
        <w:rPr>
          <w:rFonts w:cs="Arial"/>
          <w:color w:val="000000" w:themeColor="text1"/>
        </w:rPr>
      </w:pPr>
      <w:r w:rsidRPr="00CE7DEA">
        <w:rPr>
          <w:rFonts w:cs="Arial"/>
          <w:color w:val="000000" w:themeColor="text1"/>
        </w:rPr>
        <w:t>This condition is met if the processing is necessary for</w:t>
      </w:r>
      <w:r w:rsidRPr="00CE7DEA">
        <w:rPr>
          <w:rFonts w:cs="Arial"/>
          <w:b/>
          <w:color w:val="000000" w:themeColor="text1"/>
        </w:rPr>
        <w:t xml:space="preserve"> </w:t>
      </w:r>
      <w:r w:rsidRPr="00CE7DEA">
        <w:rPr>
          <w:rFonts w:cs="Arial"/>
          <w:color w:val="000000" w:themeColor="text1"/>
        </w:rPr>
        <w:t>archiving in the public interest, scientific / historical research, and statistical purposes</w:t>
      </w:r>
      <w:r w:rsidR="00407DF8">
        <w:rPr>
          <w:rFonts w:cs="Arial"/>
          <w:color w:val="000000" w:themeColor="text1"/>
        </w:rPr>
        <w:t>;</w:t>
      </w:r>
      <w:r w:rsidR="00985544" w:rsidRPr="00CE7DEA">
        <w:rPr>
          <w:rFonts w:cs="Arial"/>
          <w:color w:val="000000" w:themeColor="text1"/>
        </w:rPr>
        <w:t xml:space="preserve"> </w:t>
      </w:r>
      <w:r w:rsidR="00500A21">
        <w:rPr>
          <w:rFonts w:cs="Arial"/>
          <w:color w:val="000000" w:themeColor="text1"/>
        </w:rPr>
        <w:t>which is</w:t>
      </w:r>
      <w:r w:rsidR="008E0073">
        <w:rPr>
          <w:rFonts w:cs="Arial"/>
          <w:color w:val="000000" w:themeColor="text1"/>
        </w:rPr>
        <w:t xml:space="preserve"> not likely to cause substantial damage or distress, is</w:t>
      </w:r>
      <w:r w:rsidR="00500A21">
        <w:rPr>
          <w:rFonts w:cs="Arial"/>
          <w:color w:val="000000" w:themeColor="text1"/>
        </w:rPr>
        <w:t xml:space="preserve"> proportionate</w:t>
      </w:r>
      <w:r w:rsidR="00700B00">
        <w:rPr>
          <w:rFonts w:cs="Arial"/>
          <w:color w:val="000000" w:themeColor="text1"/>
        </w:rPr>
        <w:t xml:space="preserve"> and</w:t>
      </w:r>
      <w:r w:rsidR="00500A21">
        <w:rPr>
          <w:rFonts w:cs="Arial"/>
          <w:color w:val="000000" w:themeColor="text1"/>
        </w:rPr>
        <w:t xml:space="preserve"> </w:t>
      </w:r>
      <w:r w:rsidR="00985544" w:rsidRPr="00CE7DEA">
        <w:rPr>
          <w:rFonts w:cs="Arial"/>
          <w:color w:val="000000" w:themeColor="text1"/>
        </w:rPr>
        <w:t>is carried out with safeguards</w:t>
      </w:r>
      <w:r w:rsidR="00BB0571">
        <w:rPr>
          <w:rFonts w:cs="Arial"/>
          <w:color w:val="000000" w:themeColor="text1"/>
        </w:rPr>
        <w:t xml:space="preserve"> (including security and </w:t>
      </w:r>
      <w:r w:rsidR="00546052">
        <w:rPr>
          <w:rFonts w:cs="Arial"/>
          <w:color w:val="000000" w:themeColor="text1"/>
        </w:rPr>
        <w:t>data minimisation/</w:t>
      </w:r>
      <w:r w:rsidR="00BB0571">
        <w:rPr>
          <w:rFonts w:cs="Arial"/>
          <w:color w:val="000000" w:themeColor="text1"/>
        </w:rPr>
        <w:t>pseudonymisation)</w:t>
      </w:r>
      <w:r w:rsidR="00985544" w:rsidRPr="00CE7DEA">
        <w:rPr>
          <w:rFonts w:cs="Arial"/>
          <w:color w:val="000000" w:themeColor="text1"/>
        </w:rPr>
        <w:t xml:space="preserve"> and in the public interest</w:t>
      </w:r>
      <w:r w:rsidRPr="00CE7DEA">
        <w:rPr>
          <w:rFonts w:cs="Arial"/>
          <w:color w:val="000000" w:themeColor="text1"/>
        </w:rPr>
        <w:t xml:space="preserve">. </w:t>
      </w:r>
      <w:r w:rsidR="000B3660">
        <w:rPr>
          <w:rFonts w:cs="Arial"/>
          <w:color w:val="000000" w:themeColor="text1"/>
        </w:rPr>
        <w:t>As a public authority, HIOWC has an ongoing Public Sector Equality Duty (sections 149 – 157, Equalities Act 2010) and future research to support meeting this requirement would be in the public interest.</w:t>
      </w:r>
    </w:p>
    <w:p w14:paraId="5EA1A5A2" w14:textId="77777777" w:rsidR="00AD4ED0" w:rsidRPr="00CE7DEA" w:rsidRDefault="00AD4ED0" w:rsidP="00CE7DEA">
      <w:pPr>
        <w:pStyle w:val="ListParagraph"/>
        <w:spacing w:line="240" w:lineRule="auto"/>
        <w:rPr>
          <w:rFonts w:cs="Arial"/>
          <w:color w:val="000000" w:themeColor="text1"/>
        </w:rPr>
      </w:pPr>
    </w:p>
    <w:p w14:paraId="7A5C1C41" w14:textId="0EB59E82" w:rsidR="00AD4ED0" w:rsidRPr="00CE7DEA" w:rsidRDefault="00AD4ED0" w:rsidP="003404C5">
      <w:pPr>
        <w:spacing w:line="240" w:lineRule="auto"/>
        <w:ind w:left="2160"/>
        <w:rPr>
          <w:rFonts w:cs="Arial"/>
          <w:color w:val="000000" w:themeColor="text1"/>
        </w:rPr>
      </w:pPr>
      <w:r w:rsidRPr="00CE7DEA">
        <w:rPr>
          <w:rFonts w:cs="Arial"/>
          <w:color w:val="000000" w:themeColor="text1"/>
        </w:rPr>
        <w:t xml:space="preserve">There is an additional requirement to meet </w:t>
      </w:r>
      <w:r w:rsidR="00B315EB">
        <w:rPr>
          <w:rFonts w:cs="Arial"/>
          <w:color w:val="000000" w:themeColor="text1"/>
        </w:rPr>
        <w:t>one or more</w:t>
      </w:r>
      <w:r w:rsidRPr="00CE7DEA">
        <w:rPr>
          <w:rFonts w:cs="Arial"/>
          <w:color w:val="000000" w:themeColor="text1"/>
        </w:rPr>
        <w:t xml:space="preserve"> condition</w:t>
      </w:r>
      <w:r w:rsidR="00B315EB">
        <w:rPr>
          <w:rFonts w:cs="Arial"/>
          <w:color w:val="000000" w:themeColor="text1"/>
        </w:rPr>
        <w:t>s</w:t>
      </w:r>
      <w:r w:rsidRPr="00CE7DEA">
        <w:rPr>
          <w:rFonts w:cs="Arial"/>
          <w:color w:val="000000" w:themeColor="text1"/>
        </w:rPr>
        <w:t xml:space="preserve"> from the DPA 2018 Schedule 1, which </w:t>
      </w:r>
      <w:r w:rsidR="00B315EB">
        <w:rPr>
          <w:rFonts w:cs="Arial"/>
          <w:color w:val="000000" w:themeColor="text1"/>
        </w:rPr>
        <w:t>are</w:t>
      </w:r>
      <w:r w:rsidRPr="00CE7DEA">
        <w:rPr>
          <w:rFonts w:cs="Arial"/>
          <w:color w:val="000000" w:themeColor="text1"/>
        </w:rPr>
        <w:t xml:space="preserve"> Schedule 1, Part 1 (4) Research</w:t>
      </w:r>
    </w:p>
    <w:p w14:paraId="3AB4D2BD" w14:textId="77777777" w:rsidR="00AD4ED0" w:rsidRPr="00CE7DEA" w:rsidRDefault="00AD4ED0" w:rsidP="00CE7DEA">
      <w:pPr>
        <w:spacing w:line="240" w:lineRule="auto"/>
        <w:rPr>
          <w:rFonts w:cs="Arial"/>
          <w:color w:val="000000" w:themeColor="text1"/>
        </w:rPr>
      </w:pPr>
    </w:p>
    <w:p w14:paraId="1F40B13B" w14:textId="77777777" w:rsidR="00B315EB" w:rsidRDefault="00AD4ED0" w:rsidP="003404C5">
      <w:pPr>
        <w:spacing w:line="240" w:lineRule="auto"/>
        <w:ind w:left="2160"/>
        <w:rPr>
          <w:rFonts w:cs="Arial"/>
          <w:color w:val="auto"/>
        </w:rPr>
      </w:pPr>
      <w:r w:rsidRPr="00CE7DEA">
        <w:rPr>
          <w:rFonts w:cs="Arial"/>
          <w:color w:val="000000" w:themeColor="text1"/>
        </w:rPr>
        <w:t xml:space="preserve">Eg: </w:t>
      </w:r>
      <w:r w:rsidRPr="00CE7DEA">
        <w:rPr>
          <w:rFonts w:cs="Arial"/>
          <w:color w:val="auto"/>
        </w:rPr>
        <w:t>carrying out research and / or statistical analysis of HIOWC’s LFR deployments and LFR technology to develop understanding and improve the accuracy of the LFR technology and the efficacy of LFR as a policing capability</w:t>
      </w:r>
      <w:r w:rsidR="00B315EB">
        <w:rPr>
          <w:rFonts w:cs="Arial"/>
          <w:color w:val="auto"/>
        </w:rPr>
        <w:t>; and/or</w:t>
      </w:r>
    </w:p>
    <w:p w14:paraId="52BE3287" w14:textId="77777777" w:rsidR="00B315EB" w:rsidRDefault="00B315EB" w:rsidP="00CE7DEA">
      <w:pPr>
        <w:spacing w:line="240" w:lineRule="auto"/>
        <w:ind w:left="360"/>
        <w:rPr>
          <w:rFonts w:cs="Arial"/>
          <w:color w:val="auto"/>
        </w:rPr>
      </w:pPr>
    </w:p>
    <w:p w14:paraId="46057081" w14:textId="2117883E" w:rsidR="00AD4ED0" w:rsidRPr="003404C5" w:rsidRDefault="003404C5" w:rsidP="003404C5">
      <w:pPr>
        <w:pStyle w:val="ListParagraph"/>
        <w:spacing w:line="240" w:lineRule="auto"/>
        <w:ind w:left="2160"/>
        <w:rPr>
          <w:rFonts w:cs="Arial"/>
          <w:b/>
          <w:color w:val="auto"/>
        </w:rPr>
      </w:pPr>
      <w:r w:rsidRPr="003404C5">
        <w:rPr>
          <w:rFonts w:cs="Arial"/>
          <w:b/>
          <w:color w:val="auto"/>
        </w:rPr>
        <w:t xml:space="preserve">II. </w:t>
      </w:r>
      <w:r w:rsidR="00B315EB" w:rsidRPr="003404C5">
        <w:rPr>
          <w:rFonts w:cs="Arial"/>
          <w:b/>
          <w:color w:val="auto"/>
        </w:rPr>
        <w:t>Schedule 1, Part</w:t>
      </w:r>
      <w:r w:rsidR="008F1FAE" w:rsidRPr="003404C5">
        <w:rPr>
          <w:rFonts w:cs="Arial"/>
          <w:b/>
          <w:color w:val="auto"/>
        </w:rPr>
        <w:t xml:space="preserve"> 2 (8) Equality of opportunity or treatment</w:t>
      </w:r>
    </w:p>
    <w:p w14:paraId="45165F0F" w14:textId="77777777" w:rsidR="008F1FAE" w:rsidRDefault="008F1FAE" w:rsidP="00CE7DEA">
      <w:pPr>
        <w:spacing w:line="240" w:lineRule="auto"/>
        <w:ind w:left="360"/>
        <w:rPr>
          <w:rFonts w:cs="Arial"/>
          <w:b/>
          <w:color w:val="000000" w:themeColor="text1"/>
        </w:rPr>
      </w:pPr>
    </w:p>
    <w:p w14:paraId="0CEA7D9C" w14:textId="0CC8D632" w:rsidR="008F1FAE" w:rsidRPr="00854BF7" w:rsidRDefault="008F1FAE" w:rsidP="003404C5">
      <w:pPr>
        <w:spacing w:line="240" w:lineRule="auto"/>
        <w:ind w:left="2160"/>
        <w:rPr>
          <w:rFonts w:cs="Arial"/>
          <w:bCs/>
          <w:color w:val="000000" w:themeColor="text1"/>
        </w:rPr>
      </w:pPr>
      <w:r w:rsidRPr="00854BF7">
        <w:rPr>
          <w:rFonts w:cs="Arial"/>
          <w:bCs/>
          <w:color w:val="000000" w:themeColor="text1"/>
        </w:rPr>
        <w:t xml:space="preserve">Eg: </w:t>
      </w:r>
      <w:r w:rsidR="004B07C5" w:rsidRPr="00854BF7">
        <w:rPr>
          <w:rFonts w:cs="Arial"/>
          <w:bCs/>
          <w:color w:val="000000" w:themeColor="text1"/>
        </w:rPr>
        <w:t>carrying ou</w:t>
      </w:r>
      <w:r w:rsidR="004F699D">
        <w:rPr>
          <w:rFonts w:cs="Arial"/>
          <w:bCs/>
          <w:color w:val="000000" w:themeColor="text1"/>
        </w:rPr>
        <w:t>t</w:t>
      </w:r>
      <w:r w:rsidR="004B07C5" w:rsidRPr="00854BF7">
        <w:rPr>
          <w:rFonts w:cs="Arial"/>
          <w:bCs/>
          <w:color w:val="000000" w:themeColor="text1"/>
        </w:rPr>
        <w:t xml:space="preserve"> research and/or </w:t>
      </w:r>
      <w:r w:rsidR="004B07C5" w:rsidRPr="004B07C5">
        <w:rPr>
          <w:rFonts w:cs="Arial"/>
          <w:bCs/>
          <w:color w:val="000000" w:themeColor="text1"/>
        </w:rPr>
        <w:t>statistical</w:t>
      </w:r>
      <w:r w:rsidR="004B07C5" w:rsidRPr="00854BF7">
        <w:rPr>
          <w:rFonts w:cs="Arial"/>
          <w:bCs/>
          <w:color w:val="000000" w:themeColor="text1"/>
        </w:rPr>
        <w:t xml:space="preserve"> </w:t>
      </w:r>
      <w:r w:rsidR="004B07C5" w:rsidRPr="004B07C5">
        <w:rPr>
          <w:rFonts w:cs="Arial"/>
          <w:bCs/>
          <w:color w:val="000000" w:themeColor="text1"/>
        </w:rPr>
        <w:t>analysis</w:t>
      </w:r>
      <w:r w:rsidR="004B07C5" w:rsidRPr="00854BF7">
        <w:rPr>
          <w:rFonts w:cs="Arial"/>
          <w:bCs/>
          <w:color w:val="000000" w:themeColor="text1"/>
        </w:rPr>
        <w:t xml:space="preserve"> of HIOWC’s LFR deployments and LFR System to identify or keep under review the existence or absence of equality of treatment between groups of people sharing protected characteristics a view to enabling such equality to be promoted or maintained. </w:t>
      </w:r>
    </w:p>
    <w:p w14:paraId="59B9E884" w14:textId="77777777" w:rsidR="00AD4ED0" w:rsidRPr="00CE7DEA" w:rsidRDefault="00AD4ED0" w:rsidP="00CE7DEA">
      <w:pPr>
        <w:spacing w:line="240" w:lineRule="auto"/>
        <w:ind w:left="360"/>
        <w:rPr>
          <w:rFonts w:cs="Arial"/>
          <w:b/>
          <w:color w:val="000000" w:themeColor="text1"/>
        </w:rPr>
      </w:pPr>
    </w:p>
    <w:p w14:paraId="4C1A001F" w14:textId="77777777" w:rsidR="00AD4ED0" w:rsidRPr="00CE7DEA" w:rsidRDefault="00AD4ED0" w:rsidP="00CE7DEA">
      <w:pPr>
        <w:spacing w:line="240" w:lineRule="auto"/>
        <w:rPr>
          <w:rFonts w:cs="Arial"/>
          <w:b/>
          <w:color w:val="000000" w:themeColor="text1"/>
        </w:rPr>
      </w:pPr>
    </w:p>
    <w:p w14:paraId="1C837BE2" w14:textId="2D65EAB6" w:rsidR="00AD4ED0" w:rsidRPr="00A115C9" w:rsidRDefault="5A9C1DD5" w:rsidP="2D859EB6">
      <w:pPr>
        <w:spacing w:line="240" w:lineRule="auto"/>
        <w:rPr>
          <w:rFonts w:cs="Arial"/>
          <w:b/>
          <w:bCs/>
          <w:color w:val="000000" w:themeColor="text1"/>
        </w:rPr>
      </w:pPr>
      <w:r>
        <w:tab/>
      </w:r>
      <w:r w:rsidR="003404C5">
        <w:tab/>
      </w:r>
      <w:r w:rsidR="003404C5">
        <w:tab/>
      </w:r>
      <w:r w:rsidR="003404C5" w:rsidRPr="003404C5">
        <w:rPr>
          <w:b/>
        </w:rPr>
        <w:t>III.</w:t>
      </w:r>
      <w:r w:rsidR="003404C5">
        <w:t xml:space="preserve"> </w:t>
      </w:r>
      <w:r w:rsidR="00AD4ED0" w:rsidRPr="30412F48">
        <w:rPr>
          <w:rFonts w:cs="Arial"/>
          <w:b/>
          <w:bCs/>
          <w:color w:val="000000" w:themeColor="text1"/>
        </w:rPr>
        <w:t>Substantial public interest (Article 9</w:t>
      </w:r>
      <w:r w:rsidR="00D06767" w:rsidRPr="30412F48">
        <w:rPr>
          <w:rFonts w:cs="Arial"/>
          <w:b/>
          <w:bCs/>
          <w:color w:val="000000" w:themeColor="text1"/>
        </w:rPr>
        <w:t>(2)</w:t>
      </w:r>
      <w:r w:rsidR="00AD4ED0" w:rsidRPr="30412F48">
        <w:rPr>
          <w:rFonts w:cs="Arial"/>
          <w:b/>
          <w:bCs/>
          <w:color w:val="000000" w:themeColor="text1"/>
        </w:rPr>
        <w:t>(g))</w:t>
      </w:r>
    </w:p>
    <w:p w14:paraId="7B343FAD" w14:textId="77777777" w:rsidR="006539E2" w:rsidRPr="00CE7DEA" w:rsidRDefault="006539E2" w:rsidP="006539E2">
      <w:pPr>
        <w:pStyle w:val="ListParagraph"/>
        <w:spacing w:line="240" w:lineRule="auto"/>
        <w:rPr>
          <w:rFonts w:cs="Arial"/>
          <w:color w:val="000000" w:themeColor="text1"/>
          <w:u w:val="single"/>
        </w:rPr>
      </w:pPr>
    </w:p>
    <w:p w14:paraId="1E7BC0FE" w14:textId="18D97DBA" w:rsidR="00AD4ED0" w:rsidRPr="00CE7DEA" w:rsidRDefault="00AD4ED0" w:rsidP="003404C5">
      <w:pPr>
        <w:spacing w:line="240" w:lineRule="auto"/>
        <w:ind w:left="2160"/>
        <w:rPr>
          <w:rFonts w:cs="Arial"/>
          <w:color w:val="000000" w:themeColor="text1"/>
        </w:rPr>
      </w:pPr>
      <w:r w:rsidRPr="00CE7DEA">
        <w:rPr>
          <w:rFonts w:cs="Arial"/>
          <w:color w:val="000000" w:themeColor="text1"/>
        </w:rPr>
        <w:t>This condition is met if the processing is necessary for reasons of substantial public interest</w:t>
      </w:r>
      <w:r w:rsidR="00E331DC" w:rsidRPr="00CE7DEA">
        <w:rPr>
          <w:rFonts w:cs="Arial"/>
          <w:color w:val="000000" w:themeColor="text1"/>
        </w:rPr>
        <w:t>,</w:t>
      </w:r>
      <w:r w:rsidRPr="00CE7DEA">
        <w:rPr>
          <w:rFonts w:cs="Arial"/>
          <w:color w:val="000000" w:themeColor="text1"/>
        </w:rPr>
        <w:t xml:space="preserve"> </w:t>
      </w:r>
      <w:proofErr w:type="gramStart"/>
      <w:r w:rsidRPr="00CE7DEA">
        <w:rPr>
          <w:rFonts w:cs="Arial"/>
          <w:color w:val="000000" w:themeColor="text1"/>
        </w:rPr>
        <w:t>on the basis of</w:t>
      </w:r>
      <w:proofErr w:type="gramEnd"/>
      <w:r w:rsidRPr="00CE7DEA">
        <w:rPr>
          <w:rFonts w:cs="Arial"/>
          <w:color w:val="000000" w:themeColor="text1"/>
        </w:rPr>
        <w:t xml:space="preserve"> law</w:t>
      </w:r>
      <w:r w:rsidR="00E331DC" w:rsidRPr="00CE7DEA">
        <w:rPr>
          <w:rFonts w:cs="Arial"/>
          <w:color w:val="000000" w:themeColor="text1"/>
        </w:rPr>
        <w:t xml:space="preserve">, and </w:t>
      </w:r>
      <w:r w:rsidR="00985544" w:rsidRPr="00CE7DEA">
        <w:rPr>
          <w:rFonts w:cs="Arial"/>
          <w:color w:val="000000" w:themeColor="text1"/>
        </w:rPr>
        <w:t xml:space="preserve">is </w:t>
      </w:r>
      <w:r w:rsidR="00E331DC" w:rsidRPr="00CE7DEA">
        <w:rPr>
          <w:rFonts w:cs="Arial"/>
          <w:color w:val="000000" w:themeColor="text1"/>
        </w:rPr>
        <w:t>proportionate to the policing purpose / objective pursued</w:t>
      </w:r>
      <w:r w:rsidRPr="00CE7DEA">
        <w:rPr>
          <w:rFonts w:cs="Arial"/>
          <w:color w:val="000000" w:themeColor="text1"/>
        </w:rPr>
        <w:t xml:space="preserve">. </w:t>
      </w:r>
      <w:r w:rsidR="00895003">
        <w:rPr>
          <w:rFonts w:cs="Arial"/>
          <w:color w:val="000000" w:themeColor="text1"/>
        </w:rPr>
        <w:t xml:space="preserve">An Appropriate Policy document is in place. </w:t>
      </w:r>
    </w:p>
    <w:p w14:paraId="0CA78E8B" w14:textId="77777777" w:rsidR="00AD4ED0" w:rsidRPr="00CE7DEA" w:rsidRDefault="00AD4ED0" w:rsidP="00CE7DEA">
      <w:pPr>
        <w:spacing w:line="240" w:lineRule="auto"/>
        <w:rPr>
          <w:rFonts w:cs="Arial"/>
          <w:color w:val="000000" w:themeColor="text1"/>
        </w:rPr>
      </w:pPr>
    </w:p>
    <w:p w14:paraId="2C025398" w14:textId="67EAEE1F" w:rsidR="00E17208" w:rsidRDefault="00AD4ED0" w:rsidP="003404C5">
      <w:pPr>
        <w:spacing w:line="240" w:lineRule="auto"/>
        <w:ind w:left="2160"/>
        <w:rPr>
          <w:rFonts w:cs="Arial"/>
          <w:color w:val="000000" w:themeColor="text1"/>
        </w:rPr>
      </w:pPr>
      <w:r w:rsidRPr="00CE7DEA">
        <w:rPr>
          <w:rFonts w:cs="Arial"/>
          <w:color w:val="000000" w:themeColor="text1"/>
        </w:rPr>
        <w:t xml:space="preserve">There is an additional requirement to meet </w:t>
      </w:r>
      <w:r w:rsidR="00644D40">
        <w:rPr>
          <w:rFonts w:cs="Arial"/>
          <w:color w:val="000000" w:themeColor="text1"/>
        </w:rPr>
        <w:t xml:space="preserve">one or more </w:t>
      </w:r>
      <w:r w:rsidRPr="00CE7DEA">
        <w:rPr>
          <w:rFonts w:cs="Arial"/>
          <w:color w:val="000000" w:themeColor="text1"/>
        </w:rPr>
        <w:t>condition</w:t>
      </w:r>
      <w:r w:rsidR="00644D40">
        <w:rPr>
          <w:rFonts w:cs="Arial"/>
          <w:color w:val="000000" w:themeColor="text1"/>
        </w:rPr>
        <w:t>s</w:t>
      </w:r>
      <w:r w:rsidRPr="00CE7DEA">
        <w:rPr>
          <w:rFonts w:cs="Arial"/>
          <w:color w:val="000000" w:themeColor="text1"/>
        </w:rPr>
        <w:t xml:space="preserve"> from the DPA 2018 Schedule 1, which </w:t>
      </w:r>
      <w:r w:rsidR="00E17208">
        <w:rPr>
          <w:rFonts w:cs="Arial"/>
          <w:color w:val="000000" w:themeColor="text1"/>
        </w:rPr>
        <w:t>are</w:t>
      </w:r>
      <w:r w:rsidRPr="00CE7DEA">
        <w:rPr>
          <w:rFonts w:cs="Arial"/>
          <w:color w:val="000000" w:themeColor="text1"/>
        </w:rPr>
        <w:t xml:space="preserve">: </w:t>
      </w:r>
    </w:p>
    <w:p w14:paraId="14C42CF9" w14:textId="77777777" w:rsidR="00E17208" w:rsidRDefault="00E17208" w:rsidP="00CE7DEA">
      <w:pPr>
        <w:spacing w:line="240" w:lineRule="auto"/>
        <w:rPr>
          <w:rFonts w:cs="Arial"/>
          <w:color w:val="000000" w:themeColor="text1"/>
        </w:rPr>
      </w:pPr>
    </w:p>
    <w:p w14:paraId="05D2A603" w14:textId="56F86514" w:rsidR="00895003" w:rsidRDefault="00AD4ED0" w:rsidP="0019633E">
      <w:pPr>
        <w:spacing w:line="240" w:lineRule="auto"/>
        <w:ind w:left="1440" w:firstLine="720"/>
        <w:rPr>
          <w:rFonts w:cs="Arial"/>
          <w:color w:val="000000" w:themeColor="text1"/>
        </w:rPr>
      </w:pPr>
      <w:r w:rsidRPr="30412F48">
        <w:rPr>
          <w:rFonts w:cs="Arial"/>
          <w:color w:val="000000" w:themeColor="text1"/>
        </w:rPr>
        <w:t xml:space="preserve">Schedule 1, Part 2, (6) Statutory and government purposes.  </w:t>
      </w:r>
    </w:p>
    <w:p w14:paraId="774E5E94" w14:textId="45A30F3F" w:rsidR="30412F48" w:rsidRDefault="30412F48" w:rsidP="30412F48">
      <w:pPr>
        <w:spacing w:line="240" w:lineRule="auto"/>
        <w:rPr>
          <w:rFonts w:cs="Arial"/>
          <w:color w:val="000000" w:themeColor="text1"/>
        </w:rPr>
      </w:pPr>
    </w:p>
    <w:p w14:paraId="13141BCD" w14:textId="643FFCD0" w:rsidR="00AD4ED0" w:rsidRPr="00CE7DEA" w:rsidRDefault="00AD4ED0" w:rsidP="0019633E">
      <w:pPr>
        <w:spacing w:line="240" w:lineRule="auto"/>
        <w:ind w:left="2160"/>
        <w:rPr>
          <w:rFonts w:cs="Arial"/>
          <w:color w:val="000000" w:themeColor="text1"/>
        </w:rPr>
      </w:pPr>
      <w:r w:rsidRPr="00CE7DEA">
        <w:rPr>
          <w:rFonts w:cs="Arial"/>
          <w:color w:val="000000" w:themeColor="text1"/>
        </w:rPr>
        <w:t>This condition is met if the processing is necessary of a function conferred on a person by an enactment or rule of law and is necessary for reasons of substantial public interest.</w:t>
      </w:r>
    </w:p>
    <w:p w14:paraId="057B4EE2" w14:textId="77777777" w:rsidR="00AD4ED0" w:rsidRPr="00CE7DEA" w:rsidRDefault="00AD4ED0" w:rsidP="00A115C9">
      <w:pPr>
        <w:spacing w:line="240" w:lineRule="auto"/>
        <w:rPr>
          <w:rFonts w:cs="Arial"/>
          <w:color w:val="000000" w:themeColor="text1"/>
        </w:rPr>
      </w:pPr>
    </w:p>
    <w:p w14:paraId="668DEB8C" w14:textId="0B6C2353" w:rsidR="00AD4ED0" w:rsidRDefault="7DC66A1D" w:rsidP="0019633E">
      <w:pPr>
        <w:spacing w:line="240" w:lineRule="auto"/>
        <w:ind w:left="2160"/>
        <w:rPr>
          <w:rFonts w:cs="Arial"/>
        </w:rPr>
      </w:pPr>
      <w:r w:rsidRPr="003A08BE">
        <w:rPr>
          <w:rFonts w:cs="Arial"/>
          <w:color w:val="000000" w:themeColor="text1"/>
        </w:rPr>
        <w:t xml:space="preserve">Eg: </w:t>
      </w:r>
      <w:r w:rsidRPr="003A08BE">
        <w:rPr>
          <w:rFonts w:cs="Arial"/>
        </w:rPr>
        <w:t xml:space="preserve">processing of images of persons believed to be missing persons where </w:t>
      </w:r>
      <w:r w:rsidR="00B02653" w:rsidRPr="003A08BE">
        <w:rPr>
          <w:rFonts w:cs="Arial"/>
        </w:rPr>
        <w:t xml:space="preserve">they may be </w:t>
      </w:r>
      <w:r w:rsidRPr="003A08BE">
        <w:rPr>
          <w:rFonts w:cs="Arial"/>
        </w:rPr>
        <w:t>at risk of coming to</w:t>
      </w:r>
      <w:r w:rsidR="5E1FE19E" w:rsidRPr="003A08BE">
        <w:rPr>
          <w:rFonts w:cs="Arial"/>
        </w:rPr>
        <w:t xml:space="preserve"> </w:t>
      </w:r>
      <w:r w:rsidR="003F5762" w:rsidRPr="003A08BE">
        <w:rPr>
          <w:rFonts w:cs="Arial"/>
        </w:rPr>
        <w:t>harm or</w:t>
      </w:r>
      <w:r w:rsidR="6306ED2C" w:rsidRPr="003A08BE">
        <w:rPr>
          <w:rFonts w:cs="Arial"/>
        </w:rPr>
        <w:t xml:space="preserve"> pose a risk of causing harm;</w:t>
      </w:r>
      <w:r w:rsidRPr="003A08BE">
        <w:rPr>
          <w:rFonts w:cs="Arial"/>
        </w:rPr>
        <w:t xml:space="preserve"> fulfilling the substantial public</w:t>
      </w:r>
      <w:r w:rsidRPr="44E83B76">
        <w:rPr>
          <w:rFonts w:cs="Arial"/>
        </w:rPr>
        <w:t xml:space="preserve"> interest</w:t>
      </w:r>
      <w:r w:rsidR="62912CBC" w:rsidRPr="44E83B76">
        <w:rPr>
          <w:rFonts w:cs="Arial"/>
        </w:rPr>
        <w:t>.</w:t>
      </w:r>
    </w:p>
    <w:p w14:paraId="00D35AD3" w14:textId="77777777" w:rsidR="00895003" w:rsidRDefault="00895003" w:rsidP="00CE7DEA">
      <w:pPr>
        <w:spacing w:line="240" w:lineRule="auto"/>
        <w:ind w:left="360"/>
        <w:jc w:val="both"/>
        <w:rPr>
          <w:rFonts w:cs="Arial"/>
        </w:rPr>
      </w:pPr>
    </w:p>
    <w:p w14:paraId="250461C8" w14:textId="77777777" w:rsidR="00895003" w:rsidRDefault="00895003" w:rsidP="00CE7DEA">
      <w:pPr>
        <w:spacing w:line="240" w:lineRule="auto"/>
        <w:ind w:left="360"/>
        <w:jc w:val="both"/>
        <w:rPr>
          <w:rFonts w:cs="Arial"/>
        </w:rPr>
      </w:pPr>
    </w:p>
    <w:p w14:paraId="6D924395" w14:textId="23A3405A" w:rsidR="006539E2" w:rsidRDefault="008D7378" w:rsidP="0019633E">
      <w:pPr>
        <w:spacing w:line="240" w:lineRule="auto"/>
        <w:ind w:left="1440" w:firstLine="720"/>
        <w:jc w:val="both"/>
        <w:rPr>
          <w:rFonts w:cs="Arial"/>
          <w:color w:val="000000" w:themeColor="text1"/>
        </w:rPr>
      </w:pPr>
      <w:r w:rsidRPr="30412F48">
        <w:rPr>
          <w:rFonts w:cs="Arial"/>
          <w:color w:val="000000" w:themeColor="text1"/>
        </w:rPr>
        <w:t>Schedule 1, Part 2, (7) Administration of justice</w:t>
      </w:r>
    </w:p>
    <w:p w14:paraId="3A9E757A" w14:textId="0A15D37E" w:rsidR="30412F48" w:rsidRDefault="30412F48" w:rsidP="30412F48">
      <w:pPr>
        <w:spacing w:line="240" w:lineRule="auto"/>
        <w:rPr>
          <w:rFonts w:cs="Arial"/>
          <w:color w:val="000000" w:themeColor="text1"/>
        </w:rPr>
      </w:pPr>
    </w:p>
    <w:p w14:paraId="75C5B1A9" w14:textId="11CB4D7B" w:rsidR="008D7378" w:rsidRDefault="798A515B" w:rsidP="0019633E">
      <w:pPr>
        <w:spacing w:line="240" w:lineRule="auto"/>
        <w:ind w:left="2160"/>
        <w:rPr>
          <w:rFonts w:cs="Arial"/>
          <w:color w:val="000000" w:themeColor="text1"/>
        </w:rPr>
      </w:pPr>
      <w:r w:rsidRPr="44E83B76">
        <w:rPr>
          <w:rFonts w:cs="Arial"/>
          <w:color w:val="000000" w:themeColor="text1"/>
        </w:rPr>
        <w:t xml:space="preserve">This condition is met if the processing is necessary </w:t>
      </w:r>
      <w:r w:rsidR="2D32972F" w:rsidRPr="44E83B76">
        <w:rPr>
          <w:rFonts w:cs="Arial"/>
          <w:color w:val="000000" w:themeColor="text1"/>
        </w:rPr>
        <w:t>for the administration of justice e.g. where processing is necessary for the pu</w:t>
      </w:r>
      <w:r w:rsidR="445A467E" w:rsidRPr="44E83B76">
        <w:rPr>
          <w:rFonts w:cs="Arial"/>
          <w:color w:val="000000" w:themeColor="text1"/>
        </w:rPr>
        <w:t xml:space="preserve">rposes of legal proceedings </w:t>
      </w:r>
      <w:r w:rsidR="445A467E" w:rsidRPr="003F5762">
        <w:rPr>
          <w:rFonts w:cs="Arial"/>
          <w:color w:val="000000" w:themeColor="text1"/>
        </w:rPr>
        <w:t>relating to a missing person</w:t>
      </w:r>
      <w:r w:rsidR="6BFAC24A" w:rsidRPr="003F5762">
        <w:rPr>
          <w:rFonts w:cs="Arial"/>
          <w:color w:val="000000" w:themeColor="text1"/>
        </w:rPr>
        <w:t>.</w:t>
      </w:r>
    </w:p>
    <w:p w14:paraId="2D7E833B" w14:textId="77777777" w:rsidR="00765028" w:rsidRDefault="00765028" w:rsidP="008D7378">
      <w:pPr>
        <w:spacing w:line="240" w:lineRule="auto"/>
        <w:jc w:val="both"/>
        <w:rPr>
          <w:rFonts w:cs="Arial"/>
          <w:color w:val="000000" w:themeColor="text1"/>
        </w:rPr>
      </w:pPr>
    </w:p>
    <w:p w14:paraId="0F0CAE87" w14:textId="5F14454D" w:rsidR="00761CA0" w:rsidRDefault="00761CA0" w:rsidP="0019633E">
      <w:pPr>
        <w:spacing w:line="240" w:lineRule="auto"/>
        <w:ind w:left="1440" w:firstLine="720"/>
        <w:rPr>
          <w:rFonts w:cs="Arial"/>
          <w:color w:val="auto"/>
        </w:rPr>
      </w:pPr>
      <w:r>
        <w:rPr>
          <w:rFonts w:cs="Arial"/>
          <w:color w:val="auto"/>
        </w:rPr>
        <w:t>Schedule 1, Part 2 (8) Equality of opportunity or treatment</w:t>
      </w:r>
    </w:p>
    <w:p w14:paraId="7490373F" w14:textId="77777777" w:rsidR="00761CA0" w:rsidRDefault="00761CA0" w:rsidP="00761CA0">
      <w:pPr>
        <w:spacing w:line="240" w:lineRule="auto"/>
        <w:ind w:left="360"/>
        <w:rPr>
          <w:rFonts w:cs="Arial"/>
          <w:b/>
          <w:color w:val="000000" w:themeColor="text1"/>
        </w:rPr>
      </w:pPr>
    </w:p>
    <w:p w14:paraId="5BA473A8" w14:textId="77777777" w:rsidR="00761CA0" w:rsidRPr="007639C8" w:rsidRDefault="00761CA0" w:rsidP="0019633E">
      <w:pPr>
        <w:spacing w:line="240" w:lineRule="auto"/>
        <w:ind w:left="2160"/>
        <w:rPr>
          <w:rFonts w:cs="Arial"/>
          <w:bCs/>
          <w:color w:val="000000" w:themeColor="text1"/>
        </w:rPr>
      </w:pPr>
      <w:r w:rsidRPr="007639C8">
        <w:rPr>
          <w:rFonts w:cs="Arial"/>
          <w:bCs/>
          <w:color w:val="000000" w:themeColor="text1"/>
        </w:rPr>
        <w:t>Eg: carrying ou</w:t>
      </w:r>
      <w:r>
        <w:rPr>
          <w:rFonts w:cs="Arial"/>
          <w:bCs/>
          <w:color w:val="000000" w:themeColor="text1"/>
        </w:rPr>
        <w:t>t</w:t>
      </w:r>
      <w:r w:rsidRPr="007639C8">
        <w:rPr>
          <w:rFonts w:cs="Arial"/>
          <w:bCs/>
          <w:color w:val="000000" w:themeColor="text1"/>
        </w:rPr>
        <w:t xml:space="preserve"> research and/or </w:t>
      </w:r>
      <w:r w:rsidRPr="004B07C5">
        <w:rPr>
          <w:rFonts w:cs="Arial"/>
          <w:bCs/>
          <w:color w:val="000000" w:themeColor="text1"/>
        </w:rPr>
        <w:t>statistical</w:t>
      </w:r>
      <w:r w:rsidRPr="007639C8">
        <w:rPr>
          <w:rFonts w:cs="Arial"/>
          <w:bCs/>
          <w:color w:val="000000" w:themeColor="text1"/>
        </w:rPr>
        <w:t xml:space="preserve"> </w:t>
      </w:r>
      <w:r w:rsidRPr="004B07C5">
        <w:rPr>
          <w:rFonts w:cs="Arial"/>
          <w:bCs/>
          <w:color w:val="000000" w:themeColor="text1"/>
        </w:rPr>
        <w:t>analysis</w:t>
      </w:r>
      <w:r w:rsidRPr="007639C8">
        <w:rPr>
          <w:rFonts w:cs="Arial"/>
          <w:bCs/>
          <w:color w:val="000000" w:themeColor="text1"/>
        </w:rPr>
        <w:t xml:space="preserve"> of HIOWC’s LFR deployments and LFR System to identify or keep under review the existence or absence of equality of treatment between groups of people sharing protected characteristics a view to enabling such equality to be promoted or maintained. </w:t>
      </w:r>
    </w:p>
    <w:p w14:paraId="27A6FA97" w14:textId="59117D9C" w:rsidR="00765028" w:rsidRDefault="00765028" w:rsidP="008D7378">
      <w:pPr>
        <w:spacing w:line="240" w:lineRule="auto"/>
        <w:jc w:val="both"/>
        <w:rPr>
          <w:rFonts w:cs="Arial"/>
          <w:color w:val="000000" w:themeColor="text1"/>
        </w:rPr>
      </w:pPr>
    </w:p>
    <w:p w14:paraId="29EF0608" w14:textId="010FF9A9" w:rsidR="00765028" w:rsidRDefault="002C7036" w:rsidP="0019633E">
      <w:pPr>
        <w:spacing w:line="240" w:lineRule="auto"/>
        <w:ind w:left="1440" w:firstLine="720"/>
        <w:jc w:val="both"/>
        <w:rPr>
          <w:rFonts w:cs="Arial"/>
          <w:color w:val="000000" w:themeColor="text1"/>
        </w:rPr>
      </w:pPr>
      <w:r>
        <w:rPr>
          <w:rFonts w:cs="Arial"/>
          <w:color w:val="000000" w:themeColor="text1"/>
        </w:rPr>
        <w:t>Schedule 1, Part 2 (</w:t>
      </w:r>
      <w:r w:rsidR="00584B38">
        <w:rPr>
          <w:rFonts w:cs="Arial"/>
          <w:color w:val="000000" w:themeColor="text1"/>
        </w:rPr>
        <w:t xml:space="preserve">10) Preventing or detecting unlawful acts </w:t>
      </w:r>
    </w:p>
    <w:p w14:paraId="44946C1C" w14:textId="77777777" w:rsidR="00584B38" w:rsidRDefault="00584B38" w:rsidP="008D7378">
      <w:pPr>
        <w:spacing w:line="240" w:lineRule="auto"/>
        <w:jc w:val="both"/>
        <w:rPr>
          <w:rFonts w:cs="Arial"/>
          <w:color w:val="000000" w:themeColor="text1"/>
        </w:rPr>
      </w:pPr>
    </w:p>
    <w:p w14:paraId="5A7943B1" w14:textId="52C8382F" w:rsidR="00584B38" w:rsidRDefault="00584B38" w:rsidP="0019633E">
      <w:pPr>
        <w:spacing w:line="240" w:lineRule="auto"/>
        <w:ind w:left="2160"/>
        <w:rPr>
          <w:rFonts w:cs="Arial"/>
          <w:color w:val="000000" w:themeColor="text1"/>
        </w:rPr>
      </w:pPr>
      <w:r>
        <w:rPr>
          <w:rFonts w:cs="Arial"/>
          <w:color w:val="000000" w:themeColor="text1"/>
        </w:rPr>
        <w:t xml:space="preserve">This condition is met if processing is necessary </w:t>
      </w:r>
      <w:r w:rsidR="00D3285D">
        <w:rPr>
          <w:rFonts w:cs="Arial"/>
          <w:color w:val="000000" w:themeColor="text1"/>
        </w:rPr>
        <w:t>for the purposes of the prevention or detection of an unlawful ac</w:t>
      </w:r>
      <w:r w:rsidR="001A1812">
        <w:rPr>
          <w:rFonts w:cs="Arial"/>
          <w:color w:val="000000" w:themeColor="text1"/>
        </w:rPr>
        <w:t xml:space="preserve">t, must be carried out without the consent of the data subject </w:t>
      </w:r>
      <w:r w:rsidR="0021299F">
        <w:rPr>
          <w:rFonts w:cs="Arial"/>
          <w:color w:val="000000" w:themeColor="text1"/>
        </w:rPr>
        <w:t xml:space="preserve">so as not to prejudice those purposes and </w:t>
      </w:r>
      <w:r w:rsidR="00117C6B">
        <w:rPr>
          <w:rFonts w:cs="Arial"/>
          <w:color w:val="000000" w:themeColor="text1"/>
        </w:rPr>
        <w:t xml:space="preserve">is necessary for reasons of substantial public interest. </w:t>
      </w:r>
    </w:p>
    <w:p w14:paraId="58DCC430" w14:textId="77777777" w:rsidR="00117C6B" w:rsidRDefault="00117C6B" w:rsidP="007D5F41">
      <w:pPr>
        <w:spacing w:line="240" w:lineRule="auto"/>
        <w:rPr>
          <w:rFonts w:cs="Arial"/>
          <w:color w:val="000000" w:themeColor="text1"/>
        </w:rPr>
      </w:pPr>
    </w:p>
    <w:p w14:paraId="66DF25FF" w14:textId="77777777" w:rsidR="007D5F41" w:rsidRDefault="005620FE" w:rsidP="0019633E">
      <w:pPr>
        <w:spacing w:line="240" w:lineRule="auto"/>
        <w:ind w:left="2160"/>
        <w:rPr>
          <w:rFonts w:cs="Arial"/>
          <w:color w:val="000000" w:themeColor="text1"/>
        </w:rPr>
      </w:pPr>
      <w:r>
        <w:rPr>
          <w:rFonts w:cs="Arial"/>
          <w:color w:val="000000" w:themeColor="text1"/>
        </w:rPr>
        <w:t xml:space="preserve">Schedule 1, Part 2 </w:t>
      </w:r>
      <w:r w:rsidR="002166B9">
        <w:rPr>
          <w:rFonts w:cs="Arial"/>
          <w:color w:val="000000" w:themeColor="text1"/>
        </w:rPr>
        <w:t>(12) Regulatory requirements relating to unlawful acts and dish</w:t>
      </w:r>
      <w:r w:rsidR="007D5F41">
        <w:rPr>
          <w:rFonts w:cs="Arial"/>
          <w:color w:val="000000" w:themeColor="text1"/>
        </w:rPr>
        <w:t xml:space="preserve">onesty etc. </w:t>
      </w:r>
    </w:p>
    <w:p w14:paraId="5AF1623C" w14:textId="77777777" w:rsidR="007D5F41" w:rsidRDefault="007D5F41" w:rsidP="007D5F41">
      <w:pPr>
        <w:spacing w:line="240" w:lineRule="auto"/>
        <w:rPr>
          <w:rFonts w:cs="Arial"/>
          <w:color w:val="000000" w:themeColor="text1"/>
        </w:rPr>
      </w:pPr>
    </w:p>
    <w:p w14:paraId="19B4F182" w14:textId="365E4E5F" w:rsidR="002166B9" w:rsidRDefault="002166B9" w:rsidP="0019633E">
      <w:pPr>
        <w:spacing w:line="240" w:lineRule="auto"/>
        <w:ind w:left="2160"/>
        <w:rPr>
          <w:rFonts w:cs="Arial"/>
          <w:color w:val="000000" w:themeColor="text1"/>
        </w:rPr>
      </w:pPr>
      <w:r>
        <w:rPr>
          <w:rFonts w:cs="Arial"/>
          <w:color w:val="000000" w:themeColor="text1"/>
        </w:rPr>
        <w:t xml:space="preserve">This condition is met if </w:t>
      </w:r>
      <w:r w:rsidR="00B77D23" w:rsidRPr="00B77D23">
        <w:rPr>
          <w:rFonts w:cs="Arial"/>
          <w:color w:val="000000" w:themeColor="text1"/>
        </w:rPr>
        <w:t>processing is necessary for the purpose of complying with, or assisting other persons to comply with, a regulatory requirement which involves a person taking steps to establish whether another person has committed an unlawful ac</w:t>
      </w:r>
      <w:r w:rsidR="00B77D23">
        <w:rPr>
          <w:rFonts w:cs="Arial"/>
          <w:color w:val="000000" w:themeColor="text1"/>
        </w:rPr>
        <w:t xml:space="preserve">t. </w:t>
      </w:r>
    </w:p>
    <w:p w14:paraId="07AFA100" w14:textId="77777777" w:rsidR="002166B9" w:rsidRDefault="002166B9" w:rsidP="008D7378">
      <w:pPr>
        <w:spacing w:line="240" w:lineRule="auto"/>
        <w:jc w:val="both"/>
        <w:rPr>
          <w:rFonts w:cs="Arial"/>
          <w:color w:val="000000" w:themeColor="text1"/>
        </w:rPr>
      </w:pPr>
    </w:p>
    <w:p w14:paraId="101325AB" w14:textId="3775EC1E" w:rsidR="002166B9" w:rsidRDefault="002166B9" w:rsidP="0019633E">
      <w:pPr>
        <w:spacing w:line="240" w:lineRule="auto"/>
        <w:ind w:left="1440" w:firstLine="720"/>
        <w:jc w:val="both"/>
        <w:rPr>
          <w:rFonts w:cs="Arial"/>
          <w:color w:val="000000" w:themeColor="text1"/>
        </w:rPr>
      </w:pPr>
      <w:r>
        <w:rPr>
          <w:rFonts w:cs="Arial"/>
          <w:color w:val="000000" w:themeColor="text1"/>
        </w:rPr>
        <w:t>Schedule 1, Part 2 (18)</w:t>
      </w:r>
      <w:r w:rsidR="000C7894">
        <w:rPr>
          <w:rFonts w:cs="Arial"/>
          <w:color w:val="000000" w:themeColor="text1"/>
        </w:rPr>
        <w:t xml:space="preserve"> Safeguarding of children and individuals at risk</w:t>
      </w:r>
    </w:p>
    <w:p w14:paraId="70F9506A" w14:textId="77777777" w:rsidR="007D5F41" w:rsidRDefault="007D5F41" w:rsidP="00D07139">
      <w:pPr>
        <w:spacing w:line="240" w:lineRule="auto"/>
        <w:jc w:val="both"/>
        <w:rPr>
          <w:rFonts w:cs="Arial"/>
          <w:color w:val="000000" w:themeColor="text1"/>
        </w:rPr>
      </w:pPr>
    </w:p>
    <w:p w14:paraId="4608E99B" w14:textId="78BFCBC6" w:rsidR="00765028" w:rsidRDefault="001069FB" w:rsidP="0019633E">
      <w:pPr>
        <w:spacing w:line="240" w:lineRule="auto"/>
        <w:ind w:left="2160"/>
        <w:rPr>
          <w:rFonts w:cs="Arial"/>
          <w:color w:val="000000" w:themeColor="text1"/>
        </w:rPr>
      </w:pPr>
      <w:r>
        <w:rPr>
          <w:rFonts w:cs="Arial"/>
          <w:color w:val="000000" w:themeColor="text1"/>
        </w:rPr>
        <w:t xml:space="preserve">This condition is met if </w:t>
      </w:r>
      <w:r w:rsidRPr="001069FB">
        <w:rPr>
          <w:rFonts w:cs="Arial"/>
          <w:color w:val="000000" w:themeColor="text1"/>
        </w:rPr>
        <w:t xml:space="preserve">processing is necessary for the purposes of </w:t>
      </w:r>
      <w:r w:rsidR="00D07139" w:rsidRPr="00D07139">
        <w:rPr>
          <w:rFonts w:cs="Arial"/>
          <w:color w:val="000000" w:themeColor="text1"/>
        </w:rPr>
        <w:t>protecting an individual from neglect or physical, mental or emotional harm, or</w:t>
      </w:r>
      <w:r w:rsidR="00D07139">
        <w:rPr>
          <w:rFonts w:cs="Arial"/>
          <w:color w:val="000000" w:themeColor="text1"/>
        </w:rPr>
        <w:t xml:space="preserve"> </w:t>
      </w:r>
      <w:r w:rsidR="00D07139" w:rsidRPr="00D07139">
        <w:rPr>
          <w:rFonts w:cs="Arial"/>
          <w:color w:val="000000" w:themeColor="text1"/>
        </w:rPr>
        <w:t>protecting the physical, mental or emotional well-being of an individual</w:t>
      </w:r>
      <w:r w:rsidR="00CB524C">
        <w:rPr>
          <w:rFonts w:cs="Arial"/>
          <w:color w:val="000000" w:themeColor="text1"/>
        </w:rPr>
        <w:t>, where the individual is aged under 18 or over 18 and at risk</w:t>
      </w:r>
      <w:r w:rsidR="00463439">
        <w:rPr>
          <w:rFonts w:cs="Arial"/>
          <w:color w:val="000000" w:themeColor="text1"/>
        </w:rPr>
        <w:t>, processing is carried out without the data subject’s consent because they can’t give it</w:t>
      </w:r>
      <w:r w:rsidR="00055D7D">
        <w:rPr>
          <w:rFonts w:cs="Arial"/>
          <w:color w:val="000000" w:themeColor="text1"/>
        </w:rPr>
        <w:t xml:space="preserve"> or consent can’t reasonably be expected to be obtained or </w:t>
      </w:r>
      <w:r w:rsidR="00E25F7D">
        <w:rPr>
          <w:rFonts w:cs="Arial"/>
          <w:color w:val="000000" w:themeColor="text1"/>
        </w:rPr>
        <w:t xml:space="preserve">obtaining consent would prejudice the protection, and processing is in the substantial public interest. </w:t>
      </w:r>
    </w:p>
    <w:p w14:paraId="43CAB120" w14:textId="7E1E64EF" w:rsidR="00F55EC1" w:rsidRDefault="00F55EC1" w:rsidP="00D07139">
      <w:pPr>
        <w:spacing w:line="240" w:lineRule="auto"/>
        <w:jc w:val="both"/>
        <w:rPr>
          <w:rFonts w:cs="Arial"/>
          <w:color w:val="000000" w:themeColor="text1"/>
        </w:rPr>
      </w:pPr>
    </w:p>
    <w:p w14:paraId="6F132DF1" w14:textId="77777777" w:rsidR="007F217C" w:rsidRDefault="007F217C" w:rsidP="00D07139">
      <w:pPr>
        <w:spacing w:line="240" w:lineRule="auto"/>
        <w:jc w:val="both"/>
        <w:rPr>
          <w:rFonts w:cs="Arial"/>
          <w:color w:val="000000" w:themeColor="text1"/>
        </w:rPr>
      </w:pPr>
    </w:p>
    <w:p w14:paraId="69AA03CB" w14:textId="414D778E" w:rsidR="00F55EC1" w:rsidRPr="0019633E" w:rsidRDefault="268EB3AA" w:rsidP="0019633E">
      <w:pPr>
        <w:spacing w:line="240" w:lineRule="auto"/>
        <w:ind w:left="1440" w:firstLine="720"/>
        <w:jc w:val="both"/>
        <w:rPr>
          <w:rFonts w:cs="Arial"/>
        </w:rPr>
      </w:pPr>
      <w:r w:rsidRPr="0019633E">
        <w:rPr>
          <w:rFonts w:cs="Arial"/>
          <w:b/>
          <w:bCs/>
        </w:rPr>
        <w:t>I</w:t>
      </w:r>
      <w:r w:rsidR="0019633E" w:rsidRPr="0019633E">
        <w:rPr>
          <w:rFonts w:cs="Arial"/>
          <w:b/>
          <w:bCs/>
        </w:rPr>
        <w:t>V</w:t>
      </w:r>
      <w:r w:rsidR="0019633E">
        <w:rPr>
          <w:rFonts w:cs="Arial"/>
          <w:b/>
          <w:bCs/>
        </w:rPr>
        <w:t>.</w:t>
      </w:r>
      <w:r w:rsidR="0019633E" w:rsidRPr="0019633E">
        <w:t xml:space="preserve"> </w:t>
      </w:r>
      <w:r w:rsidR="00BD39B5" w:rsidRPr="0019633E">
        <w:rPr>
          <w:rFonts w:cs="Arial"/>
          <w:b/>
          <w:bCs/>
        </w:rPr>
        <w:t>Criminal conviction and offence data</w:t>
      </w:r>
      <w:r w:rsidR="00BD39B5" w:rsidRPr="0019633E">
        <w:rPr>
          <w:rFonts w:cs="Arial"/>
        </w:rPr>
        <w:t xml:space="preserve"> </w:t>
      </w:r>
    </w:p>
    <w:p w14:paraId="45F01ED0" w14:textId="77777777" w:rsidR="00BD39B5" w:rsidRDefault="00BD39B5" w:rsidP="00BD39B5">
      <w:pPr>
        <w:spacing w:line="240" w:lineRule="auto"/>
        <w:ind w:left="720"/>
        <w:jc w:val="both"/>
        <w:rPr>
          <w:rFonts w:cs="Arial"/>
        </w:rPr>
      </w:pPr>
    </w:p>
    <w:p w14:paraId="2B7B99E0" w14:textId="6400CB78" w:rsidR="00BD39B5" w:rsidRPr="00CE7DEA" w:rsidRDefault="00BD39B5" w:rsidP="0019633E">
      <w:pPr>
        <w:spacing w:line="240" w:lineRule="auto"/>
        <w:ind w:left="2160"/>
        <w:rPr>
          <w:rFonts w:cs="Arial"/>
          <w:color w:val="auto"/>
        </w:rPr>
      </w:pPr>
      <w:r w:rsidRPr="00CE7DEA">
        <w:rPr>
          <w:rFonts w:cs="Arial"/>
        </w:rPr>
        <w:t xml:space="preserve">HIOWC’s processing of </w:t>
      </w:r>
      <w:r>
        <w:rPr>
          <w:rFonts w:cs="Arial"/>
        </w:rPr>
        <w:t>criminal conviction and offence</w:t>
      </w:r>
      <w:r w:rsidRPr="00CE7DEA">
        <w:rPr>
          <w:rFonts w:cs="Arial"/>
        </w:rPr>
        <w:t xml:space="preserve"> data during LFR under </w:t>
      </w:r>
      <w:r w:rsidR="006A7B52">
        <w:rPr>
          <w:rFonts w:cs="Arial"/>
        </w:rPr>
        <w:t>Article 10</w:t>
      </w:r>
      <w:r w:rsidRPr="00CE7DEA">
        <w:rPr>
          <w:rFonts w:cs="Arial"/>
        </w:rPr>
        <w:t xml:space="preserve"> UK GDPR </w:t>
      </w:r>
      <w:r w:rsidR="00BD01ED">
        <w:rPr>
          <w:rFonts w:cs="Arial"/>
        </w:rPr>
        <w:t xml:space="preserve">and section 10(5) DPA 2018 will </w:t>
      </w:r>
      <w:r w:rsidRPr="00CE7DEA">
        <w:rPr>
          <w:rFonts w:cs="Arial"/>
        </w:rPr>
        <w:t>satisfy one</w:t>
      </w:r>
      <w:r w:rsidR="00CA65E3">
        <w:rPr>
          <w:rFonts w:cs="Arial"/>
        </w:rPr>
        <w:t xml:space="preserve"> or more</w:t>
      </w:r>
      <w:r w:rsidRPr="00CE7DEA">
        <w:rPr>
          <w:rFonts w:cs="Arial"/>
        </w:rPr>
        <w:t xml:space="preserve"> of the below </w:t>
      </w:r>
      <w:r w:rsidR="008E14F7">
        <w:rPr>
          <w:rFonts w:cs="Arial"/>
        </w:rPr>
        <w:t>conditions</w:t>
      </w:r>
      <w:r w:rsidRPr="00CE7DEA">
        <w:rPr>
          <w:rFonts w:cs="Arial"/>
        </w:rPr>
        <w:t xml:space="preserve">, </w:t>
      </w:r>
      <w:r w:rsidRPr="00CE7DEA">
        <w:rPr>
          <w:rFonts w:cs="Arial"/>
          <w:color w:val="auto"/>
        </w:rPr>
        <w:t>depend</w:t>
      </w:r>
      <w:r>
        <w:rPr>
          <w:rFonts w:cs="Arial"/>
          <w:color w:val="auto"/>
        </w:rPr>
        <w:t>e</w:t>
      </w:r>
      <w:r w:rsidRPr="00CE7DEA">
        <w:rPr>
          <w:rFonts w:cs="Arial"/>
          <w:color w:val="auto"/>
        </w:rPr>
        <w:t>nt on the LFR deployment,</w:t>
      </w:r>
      <w:r>
        <w:rPr>
          <w:rFonts w:cs="Arial"/>
          <w:color w:val="auto"/>
        </w:rPr>
        <w:t xml:space="preserve"> curation of the </w:t>
      </w:r>
      <w:r w:rsidR="007D5F41">
        <w:rPr>
          <w:rFonts w:cs="Arial"/>
          <w:color w:val="auto"/>
        </w:rPr>
        <w:t>w</w:t>
      </w:r>
      <w:r>
        <w:rPr>
          <w:rFonts w:cs="Arial"/>
          <w:color w:val="auto"/>
        </w:rPr>
        <w:t>atch</w:t>
      </w:r>
      <w:r w:rsidRPr="00CE7DEA">
        <w:rPr>
          <w:rFonts w:cs="Arial"/>
          <w:color w:val="auto"/>
        </w:rPr>
        <w:t>list</w:t>
      </w:r>
      <w:r w:rsidR="009F66BC">
        <w:rPr>
          <w:rFonts w:cs="Arial"/>
          <w:color w:val="auto"/>
        </w:rPr>
        <w:t xml:space="preserve">. </w:t>
      </w:r>
    </w:p>
    <w:p w14:paraId="3FCAFDF7" w14:textId="77777777" w:rsidR="00BD39B5" w:rsidRPr="00CE7DEA" w:rsidRDefault="00BD39B5" w:rsidP="00BD39B5">
      <w:pPr>
        <w:spacing w:line="240" w:lineRule="auto"/>
        <w:rPr>
          <w:rFonts w:cs="Arial"/>
          <w:color w:val="auto"/>
        </w:rPr>
      </w:pPr>
    </w:p>
    <w:p w14:paraId="697DD388" w14:textId="34637481" w:rsidR="00BD39B5" w:rsidRDefault="00BD39B5" w:rsidP="0019633E">
      <w:pPr>
        <w:spacing w:line="240" w:lineRule="auto"/>
        <w:ind w:left="2160"/>
        <w:rPr>
          <w:rStyle w:val="eop"/>
          <w:rFonts w:cs="Arial"/>
          <w:shd w:val="clear" w:color="auto" w:fill="FFFFFF"/>
        </w:rPr>
      </w:pPr>
      <w:r w:rsidRPr="0021363B">
        <w:rPr>
          <w:rFonts w:cs="Arial"/>
          <w:color w:val="auto"/>
        </w:rPr>
        <w:t>HIOWC</w:t>
      </w:r>
      <w:r w:rsidR="007D5F41">
        <w:rPr>
          <w:rFonts w:cs="Arial"/>
          <w:color w:val="auto"/>
        </w:rPr>
        <w:t>’</w:t>
      </w:r>
      <w:r w:rsidRPr="0021363B">
        <w:rPr>
          <w:rFonts w:cs="Arial"/>
          <w:color w:val="auto"/>
        </w:rPr>
        <w:t xml:space="preserve">s use of LFR for a </w:t>
      </w:r>
      <w:r w:rsidRPr="0021363B">
        <w:rPr>
          <w:rFonts w:cs="Arial"/>
          <w:color w:val="000000" w:themeColor="text1"/>
        </w:rPr>
        <w:t xml:space="preserve">‘policing purpose’ as set out in </w:t>
      </w:r>
      <w:proofErr w:type="spellStart"/>
      <w:r w:rsidRPr="0021363B">
        <w:rPr>
          <w:rFonts w:cs="Arial"/>
          <w:color w:val="000000" w:themeColor="text1"/>
        </w:rPr>
        <w:t>SCoP</w:t>
      </w:r>
      <w:proofErr w:type="spellEnd"/>
      <w:r w:rsidRPr="0021363B">
        <w:rPr>
          <w:rFonts w:cs="Arial"/>
          <w:color w:val="000000" w:themeColor="text1"/>
        </w:rPr>
        <w:t xml:space="preserve"> on PIRM demonstrates a substantial public interest in the police, as an official authority, protecting life and property, preventing and detecting crime and safeguarding the vulnerable. </w:t>
      </w:r>
      <w:r w:rsidRPr="0021363B">
        <w:rPr>
          <w:rFonts w:cs="Arial"/>
          <w:color w:val="auto"/>
        </w:rPr>
        <w:t>HIOWC</w:t>
      </w:r>
      <w:r w:rsidRPr="0021363B">
        <w:rPr>
          <w:rStyle w:val="normaltextrun"/>
          <w:rFonts w:cs="Arial"/>
          <w:shd w:val="clear" w:color="auto" w:fill="FFFFFF"/>
        </w:rPr>
        <w:t xml:space="preserve"> will always consider whether the use of LFR is necessary and proportionate </w:t>
      </w:r>
      <w:proofErr w:type="gramStart"/>
      <w:r w:rsidRPr="0021363B">
        <w:rPr>
          <w:rStyle w:val="normaltextrun"/>
          <w:rFonts w:cs="Arial"/>
          <w:shd w:val="clear" w:color="auto" w:fill="FFFFFF"/>
        </w:rPr>
        <w:t>taking into account</w:t>
      </w:r>
      <w:proofErr w:type="gramEnd"/>
      <w:r w:rsidRPr="0021363B">
        <w:rPr>
          <w:rStyle w:val="normaltextrun"/>
          <w:rFonts w:cs="Arial"/>
          <w:shd w:val="clear" w:color="auto" w:fill="FFFFFF"/>
        </w:rPr>
        <w:t xml:space="preserve"> consideration of other measures not involving the processing of special category data and whether they could achieve the same outcome.</w:t>
      </w:r>
      <w:r w:rsidRPr="00CE7DEA">
        <w:rPr>
          <w:rStyle w:val="normaltextrun"/>
          <w:rFonts w:cs="Arial"/>
          <w:shd w:val="clear" w:color="auto" w:fill="FFFFFF"/>
        </w:rPr>
        <w:t>  </w:t>
      </w:r>
      <w:r w:rsidRPr="00CE7DEA">
        <w:rPr>
          <w:rStyle w:val="eop"/>
          <w:rFonts w:cs="Arial"/>
          <w:shd w:val="clear" w:color="auto" w:fill="FFFFFF"/>
        </w:rPr>
        <w:t> </w:t>
      </w:r>
    </w:p>
    <w:p w14:paraId="63D20B43" w14:textId="77777777" w:rsidR="0095696E" w:rsidRDefault="0095696E" w:rsidP="00BD39B5">
      <w:pPr>
        <w:spacing w:line="240" w:lineRule="auto"/>
        <w:rPr>
          <w:rStyle w:val="eop"/>
          <w:rFonts w:cs="Arial"/>
          <w:shd w:val="clear" w:color="auto" w:fill="FFFFFF"/>
        </w:rPr>
      </w:pPr>
    </w:p>
    <w:p w14:paraId="16D98D93" w14:textId="77777777" w:rsidR="00CA65E3" w:rsidRDefault="00CA65E3" w:rsidP="0019633E">
      <w:pPr>
        <w:spacing w:line="240" w:lineRule="auto"/>
        <w:ind w:left="2160"/>
        <w:rPr>
          <w:rFonts w:cs="Arial"/>
          <w:color w:val="000000" w:themeColor="text1"/>
        </w:rPr>
      </w:pPr>
      <w:r w:rsidRPr="00CE7DEA">
        <w:rPr>
          <w:rFonts w:cs="Arial"/>
          <w:color w:val="000000" w:themeColor="text1"/>
        </w:rPr>
        <w:t xml:space="preserve">There is an additional requirement to meet </w:t>
      </w:r>
      <w:r>
        <w:rPr>
          <w:rFonts w:cs="Arial"/>
          <w:color w:val="000000" w:themeColor="text1"/>
        </w:rPr>
        <w:t xml:space="preserve">one or more </w:t>
      </w:r>
      <w:r w:rsidRPr="00CE7DEA">
        <w:rPr>
          <w:rFonts w:cs="Arial"/>
          <w:color w:val="000000" w:themeColor="text1"/>
        </w:rPr>
        <w:t>condition</w:t>
      </w:r>
      <w:r>
        <w:rPr>
          <w:rFonts w:cs="Arial"/>
          <w:color w:val="000000" w:themeColor="text1"/>
        </w:rPr>
        <w:t>s</w:t>
      </w:r>
      <w:r w:rsidRPr="00CE7DEA">
        <w:rPr>
          <w:rFonts w:cs="Arial"/>
          <w:color w:val="000000" w:themeColor="text1"/>
        </w:rPr>
        <w:t xml:space="preserve"> from the DPA 2018 Schedule 1, which </w:t>
      </w:r>
      <w:r>
        <w:rPr>
          <w:rFonts w:cs="Arial"/>
          <w:color w:val="000000" w:themeColor="text1"/>
        </w:rPr>
        <w:t>are</w:t>
      </w:r>
      <w:r w:rsidRPr="00CE7DEA">
        <w:rPr>
          <w:rFonts w:cs="Arial"/>
          <w:color w:val="000000" w:themeColor="text1"/>
        </w:rPr>
        <w:t xml:space="preserve">: </w:t>
      </w:r>
    </w:p>
    <w:p w14:paraId="3318FAFF" w14:textId="77777777" w:rsidR="00CA65E3" w:rsidRDefault="00CA65E3" w:rsidP="00CA65E3">
      <w:pPr>
        <w:spacing w:line="240" w:lineRule="auto"/>
        <w:rPr>
          <w:rFonts w:cs="Arial"/>
          <w:color w:val="000000" w:themeColor="text1"/>
        </w:rPr>
      </w:pPr>
    </w:p>
    <w:p w14:paraId="6061E41F" w14:textId="77777777" w:rsidR="00CA65E3" w:rsidRDefault="00CA65E3" w:rsidP="0019633E">
      <w:pPr>
        <w:spacing w:line="240" w:lineRule="auto"/>
        <w:ind w:left="1440" w:firstLine="720"/>
        <w:rPr>
          <w:rFonts w:cs="Arial"/>
          <w:color w:val="000000" w:themeColor="text1"/>
        </w:rPr>
      </w:pPr>
      <w:r w:rsidRPr="00CE7DEA">
        <w:rPr>
          <w:rFonts w:cs="Arial"/>
          <w:color w:val="000000" w:themeColor="text1"/>
        </w:rPr>
        <w:t xml:space="preserve">Schedule 1, Part 2, (6) Statutory and government purposes.  </w:t>
      </w:r>
    </w:p>
    <w:p w14:paraId="7703AD3B" w14:textId="77777777" w:rsidR="007D5F41" w:rsidRDefault="007D5F41" w:rsidP="00CA65E3">
      <w:pPr>
        <w:spacing w:line="240" w:lineRule="auto"/>
        <w:rPr>
          <w:rFonts w:cs="Arial"/>
          <w:color w:val="000000" w:themeColor="text1"/>
        </w:rPr>
      </w:pPr>
    </w:p>
    <w:p w14:paraId="26797126" w14:textId="607EAEC5" w:rsidR="00CA65E3" w:rsidRPr="00CE7DEA" w:rsidRDefault="00CA65E3" w:rsidP="0019633E">
      <w:pPr>
        <w:spacing w:line="240" w:lineRule="auto"/>
        <w:ind w:left="2160"/>
        <w:rPr>
          <w:rFonts w:cs="Arial"/>
          <w:color w:val="000000" w:themeColor="text1"/>
        </w:rPr>
      </w:pPr>
      <w:r w:rsidRPr="00CE7DEA">
        <w:rPr>
          <w:rFonts w:cs="Arial"/>
          <w:color w:val="000000" w:themeColor="text1"/>
        </w:rPr>
        <w:t>This condition is met if the processing is necessary of a function conferred on a person by an enactment or rule of law and is necessary for reasons of substantial public interest.</w:t>
      </w:r>
    </w:p>
    <w:p w14:paraId="1BF68A43" w14:textId="77777777" w:rsidR="00CA65E3" w:rsidRPr="00CE7DEA" w:rsidRDefault="00CA65E3" w:rsidP="00CA65E3">
      <w:pPr>
        <w:spacing w:line="240" w:lineRule="auto"/>
        <w:rPr>
          <w:rFonts w:cs="Arial"/>
          <w:color w:val="000000" w:themeColor="text1"/>
        </w:rPr>
      </w:pPr>
    </w:p>
    <w:p w14:paraId="5C22DC71" w14:textId="4F9791BB" w:rsidR="00CA65E3" w:rsidRPr="003A08BE" w:rsidRDefault="00CA65E3" w:rsidP="00495099">
      <w:pPr>
        <w:spacing w:line="240" w:lineRule="auto"/>
        <w:ind w:left="2127"/>
        <w:jc w:val="both"/>
        <w:rPr>
          <w:rFonts w:cs="Arial"/>
        </w:rPr>
      </w:pPr>
      <w:r w:rsidRPr="003A08BE">
        <w:rPr>
          <w:rFonts w:cs="Arial"/>
          <w:color w:val="000000" w:themeColor="text1"/>
        </w:rPr>
        <w:t xml:space="preserve">Eg: </w:t>
      </w:r>
      <w:r w:rsidRPr="003A08BE">
        <w:rPr>
          <w:rFonts w:cs="Arial"/>
        </w:rPr>
        <w:t>processing of images of persons believed to be missing persons where</w:t>
      </w:r>
      <w:r w:rsidR="00495099" w:rsidRPr="003A08BE">
        <w:rPr>
          <w:rFonts w:cs="Arial"/>
        </w:rPr>
        <w:t xml:space="preserve"> they may be at risk of coming to harm or pose a risk of causing harm;</w:t>
      </w:r>
      <w:r w:rsidRPr="003A08BE">
        <w:rPr>
          <w:rFonts w:cs="Arial"/>
        </w:rPr>
        <w:t xml:space="preserve"> fulfilling the substantial public interest</w:t>
      </w:r>
    </w:p>
    <w:p w14:paraId="1C01F7E5" w14:textId="77777777" w:rsidR="00CA65E3" w:rsidRPr="003A08BE" w:rsidRDefault="00CA65E3" w:rsidP="00CA65E3">
      <w:pPr>
        <w:spacing w:line="240" w:lineRule="auto"/>
        <w:ind w:left="360"/>
        <w:jc w:val="both"/>
        <w:rPr>
          <w:rFonts w:cs="Arial"/>
        </w:rPr>
      </w:pPr>
    </w:p>
    <w:p w14:paraId="128FC990" w14:textId="77777777" w:rsidR="00CA65E3" w:rsidRDefault="00CA65E3" w:rsidP="0019633E">
      <w:pPr>
        <w:spacing w:line="240" w:lineRule="auto"/>
        <w:ind w:left="1440" w:firstLine="720"/>
        <w:jc w:val="both"/>
        <w:rPr>
          <w:rFonts w:cs="Arial"/>
          <w:color w:val="000000" w:themeColor="text1"/>
        </w:rPr>
      </w:pPr>
      <w:r w:rsidRPr="003A08BE">
        <w:rPr>
          <w:rFonts w:cs="Arial"/>
          <w:color w:val="000000" w:themeColor="text1"/>
        </w:rPr>
        <w:t>Schedule 1, Part 2, (7) Administration of justice</w:t>
      </w:r>
    </w:p>
    <w:p w14:paraId="7D3EFCDF" w14:textId="77777777" w:rsidR="002F7EB3" w:rsidRDefault="002F7EB3" w:rsidP="007D5F41">
      <w:pPr>
        <w:spacing w:line="240" w:lineRule="auto"/>
        <w:rPr>
          <w:rFonts w:cs="Arial"/>
          <w:color w:val="000000" w:themeColor="text1"/>
        </w:rPr>
      </w:pPr>
    </w:p>
    <w:p w14:paraId="313443B9" w14:textId="5D32B462" w:rsidR="00CA65E3" w:rsidRDefault="00CA65E3" w:rsidP="0019633E">
      <w:pPr>
        <w:spacing w:line="240" w:lineRule="auto"/>
        <w:ind w:left="2160"/>
        <w:rPr>
          <w:rFonts w:cs="Arial"/>
          <w:color w:val="000000" w:themeColor="text1"/>
        </w:rPr>
      </w:pPr>
      <w:r>
        <w:rPr>
          <w:rFonts w:cs="Arial"/>
          <w:color w:val="000000" w:themeColor="text1"/>
        </w:rPr>
        <w:t>This condition is met if the processing is necessary for the administration of justice e.g. where processing is necessary for the purposes of legal proceedings relating to a missing person.</w:t>
      </w:r>
    </w:p>
    <w:p w14:paraId="3D16E2B4" w14:textId="77777777" w:rsidR="00CA65E3" w:rsidRDefault="00CA65E3" w:rsidP="00CA65E3">
      <w:pPr>
        <w:spacing w:line="240" w:lineRule="auto"/>
        <w:jc w:val="both"/>
        <w:rPr>
          <w:rFonts w:cs="Arial"/>
          <w:color w:val="000000" w:themeColor="text1"/>
        </w:rPr>
      </w:pPr>
    </w:p>
    <w:p w14:paraId="3203ECB5" w14:textId="77777777" w:rsidR="00CA65E3" w:rsidRDefault="00CA65E3" w:rsidP="00CA65E3">
      <w:pPr>
        <w:spacing w:line="240" w:lineRule="auto"/>
        <w:jc w:val="both"/>
        <w:rPr>
          <w:rFonts w:cs="Arial"/>
          <w:color w:val="000000" w:themeColor="text1"/>
        </w:rPr>
      </w:pPr>
    </w:p>
    <w:p w14:paraId="232679F7" w14:textId="4F61D43B" w:rsidR="00CA65E3" w:rsidRPr="00854BF7" w:rsidRDefault="00CA65E3" w:rsidP="0019633E">
      <w:pPr>
        <w:spacing w:line="240" w:lineRule="auto"/>
        <w:ind w:left="1440" w:firstLine="720"/>
        <w:rPr>
          <w:rFonts w:cs="Arial"/>
          <w:color w:val="auto"/>
        </w:rPr>
      </w:pPr>
      <w:r>
        <w:rPr>
          <w:rFonts w:cs="Arial"/>
          <w:color w:val="auto"/>
        </w:rPr>
        <w:t>Schedule 1, Part 2 (8) Equal</w:t>
      </w:r>
      <w:r w:rsidR="00854BF7">
        <w:rPr>
          <w:rFonts w:cs="Arial"/>
          <w:color w:val="auto"/>
        </w:rPr>
        <w:t>ity of opportunity or treatment</w:t>
      </w:r>
    </w:p>
    <w:p w14:paraId="5908E6ED" w14:textId="77777777" w:rsidR="002F7EB3" w:rsidRDefault="002F7EB3" w:rsidP="00CA65E3">
      <w:pPr>
        <w:spacing w:line="240" w:lineRule="auto"/>
        <w:ind w:left="360"/>
        <w:rPr>
          <w:rFonts w:cs="Arial"/>
          <w:bCs/>
          <w:color w:val="000000" w:themeColor="text1"/>
        </w:rPr>
      </w:pPr>
    </w:p>
    <w:p w14:paraId="1621C456" w14:textId="6DEDDB74" w:rsidR="00CA65E3" w:rsidRPr="007639C8" w:rsidRDefault="00CA65E3" w:rsidP="0019633E">
      <w:pPr>
        <w:spacing w:line="240" w:lineRule="auto"/>
        <w:ind w:left="2160"/>
        <w:rPr>
          <w:rFonts w:cs="Arial"/>
          <w:bCs/>
          <w:color w:val="000000" w:themeColor="text1"/>
        </w:rPr>
      </w:pPr>
      <w:r w:rsidRPr="007639C8">
        <w:rPr>
          <w:rFonts w:cs="Arial"/>
          <w:bCs/>
          <w:color w:val="000000" w:themeColor="text1"/>
        </w:rPr>
        <w:t>Eg: carrying ou</w:t>
      </w:r>
      <w:r>
        <w:rPr>
          <w:rFonts w:cs="Arial"/>
          <w:bCs/>
          <w:color w:val="000000" w:themeColor="text1"/>
        </w:rPr>
        <w:t>t</w:t>
      </w:r>
      <w:r w:rsidRPr="007639C8">
        <w:rPr>
          <w:rFonts w:cs="Arial"/>
          <w:bCs/>
          <w:color w:val="000000" w:themeColor="text1"/>
        </w:rPr>
        <w:t xml:space="preserve"> research and/or </w:t>
      </w:r>
      <w:r w:rsidRPr="004B07C5">
        <w:rPr>
          <w:rFonts w:cs="Arial"/>
          <w:bCs/>
          <w:color w:val="000000" w:themeColor="text1"/>
        </w:rPr>
        <w:t>statistical</w:t>
      </w:r>
      <w:r w:rsidRPr="007639C8">
        <w:rPr>
          <w:rFonts w:cs="Arial"/>
          <w:bCs/>
          <w:color w:val="000000" w:themeColor="text1"/>
        </w:rPr>
        <w:t xml:space="preserve"> </w:t>
      </w:r>
      <w:r w:rsidRPr="004B07C5">
        <w:rPr>
          <w:rFonts w:cs="Arial"/>
          <w:bCs/>
          <w:color w:val="000000" w:themeColor="text1"/>
        </w:rPr>
        <w:t>analysis</w:t>
      </w:r>
      <w:r w:rsidRPr="007639C8">
        <w:rPr>
          <w:rFonts w:cs="Arial"/>
          <w:bCs/>
          <w:color w:val="000000" w:themeColor="text1"/>
        </w:rPr>
        <w:t xml:space="preserve"> of HIOWC’s LFR deployments and LFR System to identify or keep under review the </w:t>
      </w:r>
      <w:r w:rsidRPr="007639C8">
        <w:rPr>
          <w:rFonts w:cs="Arial"/>
          <w:bCs/>
          <w:color w:val="000000" w:themeColor="text1"/>
        </w:rPr>
        <w:lastRenderedPageBreak/>
        <w:t xml:space="preserve">existence or absence of equality of treatment between groups of people sharing protected characteristics a view to enabling such equality to be promoted or maintained. </w:t>
      </w:r>
    </w:p>
    <w:p w14:paraId="2875D549" w14:textId="77777777" w:rsidR="00CA65E3" w:rsidRDefault="00CA65E3" w:rsidP="00CA65E3">
      <w:pPr>
        <w:spacing w:line="240" w:lineRule="auto"/>
        <w:jc w:val="both"/>
        <w:rPr>
          <w:rFonts w:cs="Arial"/>
          <w:color w:val="000000" w:themeColor="text1"/>
        </w:rPr>
      </w:pPr>
    </w:p>
    <w:p w14:paraId="4B841448" w14:textId="77777777" w:rsidR="00CA65E3" w:rsidRDefault="00CA65E3" w:rsidP="0019633E">
      <w:pPr>
        <w:spacing w:line="240" w:lineRule="auto"/>
        <w:ind w:left="1440" w:firstLine="720"/>
        <w:jc w:val="both"/>
        <w:rPr>
          <w:rFonts w:cs="Arial"/>
          <w:color w:val="000000" w:themeColor="text1"/>
        </w:rPr>
      </w:pPr>
      <w:r>
        <w:rPr>
          <w:rFonts w:cs="Arial"/>
          <w:color w:val="000000" w:themeColor="text1"/>
        </w:rPr>
        <w:t xml:space="preserve">Schedule 1, Part 2 (10) Preventing or detecting unlawful acts </w:t>
      </w:r>
    </w:p>
    <w:p w14:paraId="15068238" w14:textId="77777777" w:rsidR="0019633E" w:rsidRDefault="0019633E" w:rsidP="002F7EB3">
      <w:pPr>
        <w:spacing w:line="240" w:lineRule="auto"/>
        <w:rPr>
          <w:rFonts w:cs="Arial"/>
          <w:color w:val="000000" w:themeColor="text1"/>
        </w:rPr>
      </w:pPr>
    </w:p>
    <w:p w14:paraId="2D8A1DC9" w14:textId="290DE492" w:rsidR="00CA65E3" w:rsidRDefault="00CA65E3" w:rsidP="0019633E">
      <w:pPr>
        <w:spacing w:line="240" w:lineRule="auto"/>
        <w:ind w:left="2160"/>
        <w:rPr>
          <w:rFonts w:cs="Arial"/>
          <w:color w:val="000000" w:themeColor="text1"/>
        </w:rPr>
      </w:pPr>
      <w:r>
        <w:rPr>
          <w:rFonts w:cs="Arial"/>
          <w:color w:val="000000" w:themeColor="text1"/>
        </w:rPr>
        <w:t xml:space="preserve">This condition is met if processing is necessary for the purposes of the prevention or detection of an unlawful act, must be carried out without the consent of the data subject so as not to prejudice those purposes and is necessary for reasons of substantial public interest. </w:t>
      </w:r>
    </w:p>
    <w:p w14:paraId="26A575F2" w14:textId="77777777" w:rsidR="00CA65E3" w:rsidRDefault="00CA65E3" w:rsidP="002F7EB3">
      <w:pPr>
        <w:spacing w:line="240" w:lineRule="auto"/>
        <w:rPr>
          <w:rFonts w:cs="Arial"/>
          <w:color w:val="000000" w:themeColor="text1"/>
        </w:rPr>
      </w:pPr>
    </w:p>
    <w:p w14:paraId="34AA9B28" w14:textId="77777777" w:rsidR="00CA65E3" w:rsidRDefault="00CA65E3" w:rsidP="0019633E">
      <w:pPr>
        <w:spacing w:line="240" w:lineRule="auto"/>
        <w:ind w:left="2160"/>
        <w:rPr>
          <w:rFonts w:cs="Arial"/>
          <w:color w:val="000000" w:themeColor="text1"/>
        </w:rPr>
      </w:pPr>
      <w:r>
        <w:rPr>
          <w:rFonts w:cs="Arial"/>
          <w:color w:val="000000" w:themeColor="text1"/>
        </w:rPr>
        <w:t xml:space="preserve">Schedule 1, Part 2 (12) Regulatory requirements relating to unlawful acts and dishonesty etc </w:t>
      </w:r>
    </w:p>
    <w:p w14:paraId="26AE0487" w14:textId="77777777" w:rsidR="002F7EB3" w:rsidRDefault="002F7EB3" w:rsidP="002F7EB3">
      <w:pPr>
        <w:spacing w:line="240" w:lineRule="auto"/>
        <w:rPr>
          <w:rFonts w:cs="Arial"/>
          <w:color w:val="000000" w:themeColor="text1"/>
        </w:rPr>
      </w:pPr>
    </w:p>
    <w:p w14:paraId="100F29FF" w14:textId="20D1AB86" w:rsidR="00CA65E3" w:rsidRDefault="00CA65E3" w:rsidP="0019633E">
      <w:pPr>
        <w:spacing w:line="240" w:lineRule="auto"/>
        <w:ind w:left="2160"/>
        <w:rPr>
          <w:rFonts w:cs="Arial"/>
          <w:color w:val="000000" w:themeColor="text1"/>
        </w:rPr>
      </w:pPr>
      <w:r>
        <w:rPr>
          <w:rFonts w:cs="Arial"/>
          <w:color w:val="000000" w:themeColor="text1"/>
        </w:rPr>
        <w:t xml:space="preserve">This condition is met if </w:t>
      </w:r>
      <w:r w:rsidRPr="00B77D23">
        <w:rPr>
          <w:rFonts w:cs="Arial"/>
          <w:color w:val="000000" w:themeColor="text1"/>
        </w:rPr>
        <w:t>processing is necessary for the purpose of complying with, or assisting other persons to comply with, a regulatory requirement which involves a person taking steps to establish whether another person has committed an unlawful ac</w:t>
      </w:r>
      <w:r>
        <w:rPr>
          <w:rFonts w:cs="Arial"/>
          <w:color w:val="000000" w:themeColor="text1"/>
        </w:rPr>
        <w:t xml:space="preserve">t. </w:t>
      </w:r>
    </w:p>
    <w:p w14:paraId="30CAD4A9" w14:textId="77777777" w:rsidR="00CA65E3" w:rsidRDefault="00CA65E3" w:rsidP="002F7EB3">
      <w:pPr>
        <w:spacing w:line="240" w:lineRule="auto"/>
        <w:rPr>
          <w:rFonts w:cs="Arial"/>
          <w:color w:val="000000" w:themeColor="text1"/>
        </w:rPr>
      </w:pPr>
    </w:p>
    <w:p w14:paraId="704D13A2" w14:textId="77777777" w:rsidR="00CA65E3" w:rsidRDefault="00CA65E3" w:rsidP="0019633E">
      <w:pPr>
        <w:spacing w:line="240" w:lineRule="auto"/>
        <w:ind w:left="2160"/>
        <w:rPr>
          <w:rFonts w:cs="Arial"/>
          <w:color w:val="000000" w:themeColor="text1"/>
        </w:rPr>
      </w:pPr>
      <w:r>
        <w:rPr>
          <w:rFonts w:cs="Arial"/>
          <w:color w:val="000000" w:themeColor="text1"/>
        </w:rPr>
        <w:t>Schedule 1, Part 2 (18) Safeguarding of children and individuals at risk</w:t>
      </w:r>
    </w:p>
    <w:p w14:paraId="7F29319F" w14:textId="77777777" w:rsidR="002F7EB3" w:rsidRDefault="002F7EB3" w:rsidP="002F7EB3">
      <w:pPr>
        <w:spacing w:line="240" w:lineRule="auto"/>
        <w:rPr>
          <w:rFonts w:cs="Arial"/>
          <w:color w:val="000000" w:themeColor="text1"/>
        </w:rPr>
      </w:pPr>
    </w:p>
    <w:p w14:paraId="57F72F8D" w14:textId="36DAB39C" w:rsidR="00CA65E3" w:rsidRDefault="00CA65E3" w:rsidP="0019633E">
      <w:pPr>
        <w:spacing w:line="240" w:lineRule="auto"/>
        <w:ind w:left="2160"/>
        <w:rPr>
          <w:rFonts w:cs="Arial"/>
          <w:color w:val="000000" w:themeColor="text1"/>
        </w:rPr>
      </w:pPr>
      <w:r>
        <w:rPr>
          <w:rFonts w:cs="Arial"/>
          <w:color w:val="000000" w:themeColor="text1"/>
        </w:rPr>
        <w:t xml:space="preserve">This condition is met if </w:t>
      </w:r>
      <w:r w:rsidRPr="001069FB">
        <w:rPr>
          <w:rFonts w:cs="Arial"/>
          <w:color w:val="000000" w:themeColor="text1"/>
        </w:rPr>
        <w:t xml:space="preserve">processing is necessary for the purposes of </w:t>
      </w:r>
      <w:r w:rsidRPr="00D07139">
        <w:rPr>
          <w:rFonts w:cs="Arial"/>
          <w:color w:val="000000" w:themeColor="text1"/>
        </w:rPr>
        <w:t>protecting an individual from neglect or physical, mental or emotional harm, or</w:t>
      </w:r>
      <w:r>
        <w:rPr>
          <w:rFonts w:cs="Arial"/>
          <w:color w:val="000000" w:themeColor="text1"/>
        </w:rPr>
        <w:t xml:space="preserve"> </w:t>
      </w:r>
      <w:r w:rsidRPr="00D07139">
        <w:rPr>
          <w:rFonts w:cs="Arial"/>
          <w:color w:val="000000" w:themeColor="text1"/>
        </w:rPr>
        <w:t>protecting the physical, mental or emotional well-being of an individual</w:t>
      </w:r>
      <w:r>
        <w:rPr>
          <w:rFonts w:cs="Arial"/>
          <w:color w:val="000000" w:themeColor="text1"/>
        </w:rPr>
        <w:t xml:space="preserve">, where the individual is aged under 18 or over 18 and at risk, processing is carried out without the data subject’s consent because they can’t give it or consent can’t reasonably be expected to be obtained or obtaining consent would prejudice the protection, and processing is in the substantial public interest. </w:t>
      </w:r>
    </w:p>
    <w:p w14:paraId="77C5FC58" w14:textId="77777777" w:rsidR="0095696E" w:rsidRDefault="0095696E" w:rsidP="002F7EB3">
      <w:pPr>
        <w:spacing w:line="240" w:lineRule="auto"/>
        <w:rPr>
          <w:rFonts w:cs="Arial"/>
          <w:color w:val="auto"/>
        </w:rPr>
      </w:pPr>
    </w:p>
    <w:p w14:paraId="0296A80A" w14:textId="42B604A6" w:rsidR="00700248" w:rsidRDefault="00700248" w:rsidP="0019633E">
      <w:pPr>
        <w:spacing w:line="240" w:lineRule="auto"/>
        <w:ind w:left="1440" w:firstLine="720"/>
        <w:rPr>
          <w:rFonts w:cs="Arial"/>
          <w:color w:val="auto"/>
        </w:rPr>
      </w:pPr>
      <w:r>
        <w:rPr>
          <w:rFonts w:cs="Arial"/>
          <w:color w:val="auto"/>
        </w:rPr>
        <w:t>Schedule 1, Part 3 (</w:t>
      </w:r>
      <w:r w:rsidR="005C184A">
        <w:rPr>
          <w:rFonts w:cs="Arial"/>
          <w:color w:val="auto"/>
        </w:rPr>
        <w:t>30) Protecting individual’s vital interests</w:t>
      </w:r>
    </w:p>
    <w:p w14:paraId="5BF6EBDA" w14:textId="77777777" w:rsidR="002F7EB3" w:rsidRDefault="002F7EB3" w:rsidP="002F7EB3">
      <w:pPr>
        <w:spacing w:line="240" w:lineRule="auto"/>
        <w:rPr>
          <w:rFonts w:cs="Arial"/>
          <w:color w:val="auto"/>
        </w:rPr>
      </w:pPr>
    </w:p>
    <w:p w14:paraId="00972A30" w14:textId="6A0BA647" w:rsidR="0021363B" w:rsidRDefault="0021363B" w:rsidP="0019633E">
      <w:pPr>
        <w:spacing w:line="240" w:lineRule="auto"/>
        <w:ind w:left="2160"/>
        <w:rPr>
          <w:rFonts w:cs="Arial"/>
          <w:color w:val="auto"/>
        </w:rPr>
      </w:pPr>
      <w:r>
        <w:rPr>
          <w:rFonts w:cs="Arial"/>
          <w:color w:val="auto"/>
        </w:rPr>
        <w:t xml:space="preserve">This condition is met if processing is necessary </w:t>
      </w:r>
      <w:r w:rsidR="00881C2F">
        <w:rPr>
          <w:rFonts w:cs="Arial"/>
          <w:color w:val="auto"/>
        </w:rPr>
        <w:t xml:space="preserve">to protect the vital interest of an individual </w:t>
      </w:r>
      <w:r w:rsidR="00EC6FCE">
        <w:rPr>
          <w:rFonts w:cs="Arial"/>
          <w:color w:val="auto"/>
        </w:rPr>
        <w:t xml:space="preserve">and the data subject is physically or legally incapable of giving consent. </w:t>
      </w:r>
    </w:p>
    <w:p w14:paraId="4E808C90" w14:textId="77777777" w:rsidR="005C184A" w:rsidRDefault="005C184A" w:rsidP="002F7EB3">
      <w:pPr>
        <w:spacing w:line="240" w:lineRule="auto"/>
        <w:rPr>
          <w:rFonts w:cs="Arial"/>
          <w:color w:val="auto"/>
        </w:rPr>
      </w:pPr>
    </w:p>
    <w:p w14:paraId="02996521" w14:textId="1EC4C817" w:rsidR="005C184A" w:rsidRDefault="00881D74" w:rsidP="0019633E">
      <w:pPr>
        <w:spacing w:line="240" w:lineRule="auto"/>
        <w:ind w:left="1440" w:firstLine="720"/>
        <w:rPr>
          <w:rFonts w:cs="Arial"/>
          <w:color w:val="auto"/>
        </w:rPr>
      </w:pPr>
      <w:r>
        <w:rPr>
          <w:rFonts w:cs="Arial"/>
          <w:color w:val="auto"/>
        </w:rPr>
        <w:t>Schedule 1, Part 3 (30) Personal data in the public domain</w:t>
      </w:r>
    </w:p>
    <w:p w14:paraId="6E56A4EA" w14:textId="77777777" w:rsidR="002F7EB3" w:rsidRDefault="002F7EB3" w:rsidP="00F659DA">
      <w:pPr>
        <w:spacing w:line="240" w:lineRule="auto"/>
        <w:rPr>
          <w:rFonts w:cs="Arial"/>
          <w:color w:val="auto"/>
        </w:rPr>
      </w:pPr>
    </w:p>
    <w:p w14:paraId="162FB164" w14:textId="05AD8F14" w:rsidR="00081C92" w:rsidRDefault="00A37F8C" w:rsidP="0019633E">
      <w:pPr>
        <w:spacing w:line="240" w:lineRule="auto"/>
        <w:ind w:left="2160"/>
        <w:rPr>
          <w:rFonts w:cs="Arial"/>
          <w:color w:val="auto"/>
        </w:rPr>
      </w:pPr>
      <w:r>
        <w:rPr>
          <w:rFonts w:cs="Arial"/>
          <w:color w:val="auto"/>
        </w:rPr>
        <w:t xml:space="preserve">This condition </w:t>
      </w:r>
      <w:r w:rsidR="00F659DA">
        <w:rPr>
          <w:rFonts w:cs="Arial"/>
          <w:color w:val="auto"/>
        </w:rPr>
        <w:t>is</w:t>
      </w:r>
      <w:r>
        <w:rPr>
          <w:rFonts w:cs="Arial"/>
          <w:color w:val="auto"/>
        </w:rPr>
        <w:t xml:space="preserve"> met if processing relates to personal data which is manifestly made public</w:t>
      </w:r>
      <w:r w:rsidR="00F659DA">
        <w:rPr>
          <w:rFonts w:cs="Arial"/>
          <w:color w:val="auto"/>
        </w:rPr>
        <w:t xml:space="preserve">, in the sense of being </w:t>
      </w:r>
      <w:r w:rsidR="00F659DA" w:rsidRPr="00F659DA">
        <w:rPr>
          <w:rFonts w:cs="Arial"/>
          <w:color w:val="auto"/>
        </w:rPr>
        <w:t>realistically accessible to the</w:t>
      </w:r>
      <w:r w:rsidR="00F659DA">
        <w:rPr>
          <w:rFonts w:cs="Arial"/>
          <w:color w:val="auto"/>
        </w:rPr>
        <w:t xml:space="preserve"> p</w:t>
      </w:r>
      <w:r w:rsidR="00F659DA" w:rsidRPr="00F659DA">
        <w:rPr>
          <w:rFonts w:cs="Arial"/>
          <w:color w:val="auto"/>
        </w:rPr>
        <w:t>ublic</w:t>
      </w:r>
      <w:r w:rsidR="00F659DA">
        <w:rPr>
          <w:rFonts w:cs="Arial"/>
          <w:color w:val="auto"/>
        </w:rPr>
        <w:t xml:space="preserve"> or</w:t>
      </w:r>
      <w:r w:rsidR="00F659DA" w:rsidRPr="00F659DA">
        <w:rPr>
          <w:rFonts w:cs="Arial"/>
          <w:color w:val="auto"/>
        </w:rPr>
        <w:t xml:space="preserve"> part of the public</w:t>
      </w:r>
      <w:r w:rsidR="00F659DA">
        <w:rPr>
          <w:rFonts w:cs="Arial"/>
          <w:color w:val="auto"/>
        </w:rPr>
        <w:t xml:space="preserve">, </w:t>
      </w:r>
      <w:r>
        <w:rPr>
          <w:rFonts w:cs="Arial"/>
          <w:color w:val="auto"/>
        </w:rPr>
        <w:t xml:space="preserve">by the data subject. </w:t>
      </w:r>
    </w:p>
    <w:p w14:paraId="4E368B49" w14:textId="77777777" w:rsidR="00881D74" w:rsidRDefault="00881D74" w:rsidP="00BD39B5">
      <w:pPr>
        <w:spacing w:line="240" w:lineRule="auto"/>
        <w:rPr>
          <w:rFonts w:cs="Arial"/>
          <w:color w:val="auto"/>
        </w:rPr>
      </w:pPr>
    </w:p>
    <w:p w14:paraId="4EBC49B4" w14:textId="7ED4DFB7" w:rsidR="00881D74" w:rsidRDefault="0021363B" w:rsidP="0019633E">
      <w:pPr>
        <w:spacing w:line="240" w:lineRule="auto"/>
        <w:ind w:left="1440" w:firstLine="720"/>
        <w:rPr>
          <w:rFonts w:cs="Arial"/>
          <w:color w:val="auto"/>
        </w:rPr>
      </w:pPr>
      <w:r>
        <w:rPr>
          <w:rFonts w:cs="Arial"/>
          <w:color w:val="auto"/>
        </w:rPr>
        <w:t xml:space="preserve">Schedule 1, Part 3 (33) Legal claims </w:t>
      </w:r>
    </w:p>
    <w:p w14:paraId="734EB243" w14:textId="77777777" w:rsidR="002F7EB3" w:rsidRDefault="002F7EB3" w:rsidP="00BD39B5">
      <w:pPr>
        <w:spacing w:line="240" w:lineRule="auto"/>
        <w:rPr>
          <w:rFonts w:cs="Arial"/>
          <w:color w:val="auto"/>
        </w:rPr>
      </w:pPr>
    </w:p>
    <w:p w14:paraId="23DBB3F5" w14:textId="4E60D16A" w:rsidR="00F659DA" w:rsidRDefault="00F659DA" w:rsidP="0019633E">
      <w:pPr>
        <w:spacing w:line="240" w:lineRule="auto"/>
        <w:ind w:left="2160"/>
        <w:rPr>
          <w:rFonts w:cs="Arial"/>
          <w:color w:val="auto"/>
        </w:rPr>
      </w:pPr>
      <w:r>
        <w:rPr>
          <w:rFonts w:cs="Arial"/>
          <w:color w:val="auto"/>
        </w:rPr>
        <w:t xml:space="preserve">This condition is met if </w:t>
      </w:r>
      <w:r w:rsidR="004A7B59">
        <w:rPr>
          <w:rFonts w:cs="Arial"/>
          <w:color w:val="auto"/>
        </w:rPr>
        <w:t xml:space="preserve">processing is necessary for the purpose of or in connection with any legal proceedings. </w:t>
      </w:r>
    </w:p>
    <w:p w14:paraId="2567721F" w14:textId="77777777" w:rsidR="0021363B" w:rsidRDefault="0021363B" w:rsidP="00BD39B5">
      <w:pPr>
        <w:spacing w:line="240" w:lineRule="auto"/>
        <w:rPr>
          <w:rFonts w:cs="Arial"/>
          <w:color w:val="auto"/>
        </w:rPr>
      </w:pPr>
    </w:p>
    <w:p w14:paraId="12A0B0B1" w14:textId="377F938E" w:rsidR="0021363B" w:rsidRDefault="0021363B" w:rsidP="0019633E">
      <w:pPr>
        <w:spacing w:line="240" w:lineRule="auto"/>
        <w:ind w:left="2160"/>
        <w:rPr>
          <w:rFonts w:cs="Arial"/>
          <w:color w:val="auto"/>
        </w:rPr>
      </w:pPr>
      <w:r>
        <w:rPr>
          <w:rFonts w:cs="Arial"/>
          <w:color w:val="auto"/>
        </w:rPr>
        <w:t>Schedule 1, Part 3 (36)</w:t>
      </w:r>
      <w:r w:rsidR="00CD60F5">
        <w:rPr>
          <w:rFonts w:cs="Arial"/>
          <w:color w:val="auto"/>
        </w:rPr>
        <w:t xml:space="preserve"> Extension of substantial public interest conditions </w:t>
      </w:r>
    </w:p>
    <w:p w14:paraId="195907C5" w14:textId="77777777" w:rsidR="002F7EB3" w:rsidRDefault="002F7EB3" w:rsidP="00BD39B5">
      <w:pPr>
        <w:spacing w:line="240" w:lineRule="auto"/>
        <w:rPr>
          <w:rFonts w:cs="Arial"/>
          <w:color w:val="auto"/>
        </w:rPr>
      </w:pPr>
    </w:p>
    <w:p w14:paraId="09ABA1AC" w14:textId="3A7799EE" w:rsidR="0021363B" w:rsidRPr="00CE7DEA" w:rsidRDefault="00595CDB" w:rsidP="0019633E">
      <w:pPr>
        <w:spacing w:line="240" w:lineRule="auto"/>
        <w:ind w:left="2160"/>
        <w:rPr>
          <w:rFonts w:cs="Arial"/>
          <w:color w:val="auto"/>
        </w:rPr>
      </w:pPr>
      <w:r>
        <w:rPr>
          <w:rFonts w:cs="Arial"/>
          <w:color w:val="auto"/>
        </w:rPr>
        <w:lastRenderedPageBreak/>
        <w:t xml:space="preserve">This condition is met if processing would meet a condition in </w:t>
      </w:r>
      <w:r w:rsidR="00431CD4">
        <w:rPr>
          <w:rFonts w:cs="Arial"/>
          <w:color w:val="auto"/>
        </w:rPr>
        <w:t xml:space="preserve">Schedule 1 Part 2 but for the express requirement that processing be necessary for reasons of substantial public interest. </w:t>
      </w:r>
    </w:p>
    <w:p w14:paraId="4A527AAC" w14:textId="77777777" w:rsidR="00BD39B5" w:rsidRPr="00BD39B5" w:rsidRDefault="00BD39B5" w:rsidP="00854BF7">
      <w:pPr>
        <w:spacing w:line="240" w:lineRule="auto"/>
        <w:ind w:left="720"/>
        <w:jc w:val="both"/>
        <w:rPr>
          <w:rFonts w:cs="Arial"/>
        </w:rPr>
      </w:pPr>
    </w:p>
    <w:p w14:paraId="1F379049" w14:textId="77777777" w:rsidR="002D2681" w:rsidRPr="00CE7DEA" w:rsidRDefault="002D2681" w:rsidP="00CE7DEA">
      <w:pPr>
        <w:spacing w:line="240" w:lineRule="auto"/>
        <w:jc w:val="both"/>
        <w:rPr>
          <w:rFonts w:cs="Arial"/>
          <w:u w:val="single"/>
        </w:rPr>
      </w:pPr>
    </w:p>
    <w:p w14:paraId="31A6FC63" w14:textId="77777777" w:rsidR="00D81DA5" w:rsidRPr="002F7EB3" w:rsidRDefault="00D81DA5" w:rsidP="30412F48">
      <w:pPr>
        <w:spacing w:line="240" w:lineRule="auto"/>
        <w:rPr>
          <w:rFonts w:cs="Arial"/>
          <w:b/>
          <w:bCs/>
        </w:rPr>
      </w:pPr>
      <w:r w:rsidRPr="30412F48">
        <w:rPr>
          <w:rFonts w:cs="Arial"/>
          <w:b/>
          <w:bCs/>
        </w:rPr>
        <w:t>Princ</w:t>
      </w:r>
      <w:r w:rsidR="000B131B" w:rsidRPr="30412F48">
        <w:rPr>
          <w:rFonts w:cs="Arial"/>
          <w:b/>
          <w:bCs/>
        </w:rPr>
        <w:t>iple (2</w:t>
      </w:r>
      <w:r w:rsidRPr="30412F48">
        <w:rPr>
          <w:rFonts w:cs="Arial"/>
          <w:b/>
          <w:bCs/>
        </w:rPr>
        <w:t>): purpose limitation</w:t>
      </w:r>
    </w:p>
    <w:p w14:paraId="6E2D40D2" w14:textId="77777777" w:rsidR="006539E2" w:rsidRPr="00CE7DEA" w:rsidRDefault="006539E2" w:rsidP="006539E2">
      <w:pPr>
        <w:pStyle w:val="ListParagraph"/>
        <w:spacing w:line="240" w:lineRule="auto"/>
        <w:rPr>
          <w:rFonts w:cs="Arial"/>
          <w:u w:val="single"/>
        </w:rPr>
      </w:pPr>
    </w:p>
    <w:p w14:paraId="591CB6D7" w14:textId="4C750045" w:rsidR="002626D2" w:rsidRPr="00CE7DEA" w:rsidRDefault="00985544" w:rsidP="00E87A4A">
      <w:pPr>
        <w:spacing w:line="240" w:lineRule="auto"/>
        <w:rPr>
          <w:rFonts w:cs="Arial"/>
          <w:color w:val="auto"/>
        </w:rPr>
      </w:pPr>
      <w:r w:rsidRPr="00CE7DEA">
        <w:rPr>
          <w:rFonts w:cs="Arial"/>
          <w:color w:val="auto"/>
        </w:rPr>
        <w:t>HIOWC is</w:t>
      </w:r>
      <w:r w:rsidR="002626D2" w:rsidRPr="00CE7DEA">
        <w:rPr>
          <w:rFonts w:cs="Arial"/>
          <w:color w:val="auto"/>
        </w:rPr>
        <w:t xml:space="preserve"> authorised by law to process personal data for the ‘policing purposes’ set out in the </w:t>
      </w:r>
      <w:proofErr w:type="spellStart"/>
      <w:r w:rsidR="002626D2" w:rsidRPr="00CE7DEA">
        <w:rPr>
          <w:rFonts w:cs="Arial"/>
          <w:color w:val="auto"/>
        </w:rPr>
        <w:t>S</w:t>
      </w:r>
      <w:r w:rsidR="007E34CF">
        <w:rPr>
          <w:rFonts w:cs="Arial"/>
          <w:color w:val="auto"/>
        </w:rPr>
        <w:t>CoP</w:t>
      </w:r>
      <w:proofErr w:type="spellEnd"/>
      <w:r w:rsidR="007E34CF">
        <w:rPr>
          <w:rFonts w:cs="Arial"/>
          <w:color w:val="auto"/>
        </w:rPr>
        <w:t xml:space="preserve"> on PIRM and t</w:t>
      </w:r>
      <w:r w:rsidR="002626D2" w:rsidRPr="00CE7DEA">
        <w:rPr>
          <w:rFonts w:cs="Arial"/>
          <w:color w:val="auto"/>
        </w:rPr>
        <w:t xml:space="preserve">he Law Enforcement purpose (DPA 2018, Part 3). We may process personal data collected for any one of these ‘policing </w:t>
      </w:r>
      <w:proofErr w:type="gramStart"/>
      <w:r w:rsidR="00187FD5" w:rsidRPr="00CE7DEA">
        <w:rPr>
          <w:rFonts w:cs="Arial"/>
          <w:color w:val="auto"/>
        </w:rPr>
        <w:t>purposes</w:t>
      </w:r>
      <w:r w:rsidR="00187FD5">
        <w:rPr>
          <w:rFonts w:cs="Arial"/>
          <w:color w:val="auto"/>
        </w:rPr>
        <w:t>’</w:t>
      </w:r>
      <w:proofErr w:type="gramEnd"/>
      <w:r w:rsidR="002626D2" w:rsidRPr="00CE7DEA">
        <w:rPr>
          <w:rFonts w:cs="Arial"/>
          <w:color w:val="auto"/>
        </w:rPr>
        <w:t xml:space="preserve"> and LE purposes (whether by us or another controller), for any of the other ‘policin</w:t>
      </w:r>
      <w:r w:rsidR="00FE210F" w:rsidRPr="00CE7DEA">
        <w:rPr>
          <w:rFonts w:cs="Arial"/>
          <w:color w:val="auto"/>
        </w:rPr>
        <w:t xml:space="preserve">g </w:t>
      </w:r>
      <w:proofErr w:type="gramStart"/>
      <w:r w:rsidR="00FE210F" w:rsidRPr="00CE7DEA">
        <w:rPr>
          <w:rFonts w:cs="Arial"/>
          <w:color w:val="auto"/>
        </w:rPr>
        <w:t>purposes’</w:t>
      </w:r>
      <w:proofErr w:type="gramEnd"/>
      <w:r w:rsidR="00FE210F" w:rsidRPr="00CE7DEA">
        <w:rPr>
          <w:rFonts w:cs="Arial"/>
          <w:color w:val="auto"/>
        </w:rPr>
        <w:t xml:space="preserve"> and LE purposes</w:t>
      </w:r>
      <w:r w:rsidR="002626D2" w:rsidRPr="00CE7DEA">
        <w:rPr>
          <w:rFonts w:cs="Arial"/>
          <w:color w:val="auto"/>
        </w:rPr>
        <w:t xml:space="preserve">, providing the processing is necessary and proportionate to that purpose. This means that </w:t>
      </w:r>
      <w:proofErr w:type="gramStart"/>
      <w:r w:rsidR="002626D2" w:rsidRPr="00CE7DEA">
        <w:rPr>
          <w:rFonts w:cs="Arial"/>
          <w:color w:val="auto"/>
        </w:rPr>
        <w:t>in particular we</w:t>
      </w:r>
      <w:proofErr w:type="gramEnd"/>
      <w:r w:rsidR="002626D2" w:rsidRPr="00CE7DEA">
        <w:rPr>
          <w:rFonts w:cs="Arial"/>
          <w:color w:val="auto"/>
        </w:rPr>
        <w:t xml:space="preserve"> </w:t>
      </w:r>
      <w:r w:rsidR="00187FD5" w:rsidRPr="00CE7DEA">
        <w:rPr>
          <w:rFonts w:cs="Arial"/>
          <w:color w:val="auto"/>
        </w:rPr>
        <w:t>consider</w:t>
      </w:r>
      <w:r w:rsidR="002626D2" w:rsidRPr="00CE7DEA">
        <w:rPr>
          <w:rFonts w:cs="Arial"/>
          <w:color w:val="auto"/>
        </w:rPr>
        <w:t xml:space="preserve"> what we seek to achieve, whether there are alternative measures which would not involve sensitive </w:t>
      </w:r>
      <w:proofErr w:type="gramStart"/>
      <w:r w:rsidR="002626D2" w:rsidRPr="00CE7DEA">
        <w:rPr>
          <w:rFonts w:cs="Arial"/>
          <w:color w:val="auto"/>
        </w:rPr>
        <w:t>processing</w:t>
      </w:r>
      <w:proofErr w:type="gramEnd"/>
      <w:r w:rsidR="002626D2" w:rsidRPr="00CE7DEA">
        <w:rPr>
          <w:rFonts w:cs="Arial"/>
          <w:color w:val="auto"/>
        </w:rPr>
        <w:t xml:space="preserve"> but which would achieve substantially the same outcomes, and the same or lesser impact on individuals and the community.</w:t>
      </w:r>
    </w:p>
    <w:p w14:paraId="3D9F4E5E" w14:textId="77777777" w:rsidR="00D169AD" w:rsidRPr="00CE7DEA" w:rsidRDefault="00D169AD" w:rsidP="00CE7DEA">
      <w:pPr>
        <w:spacing w:line="240" w:lineRule="auto"/>
        <w:jc w:val="both"/>
        <w:rPr>
          <w:rFonts w:cs="Arial"/>
          <w:color w:val="FF0000"/>
        </w:rPr>
      </w:pPr>
    </w:p>
    <w:p w14:paraId="238E3415" w14:textId="77777777" w:rsidR="00491A62" w:rsidRDefault="00491A62" w:rsidP="00CE7DEA">
      <w:pPr>
        <w:spacing w:line="240" w:lineRule="auto"/>
        <w:jc w:val="both"/>
        <w:rPr>
          <w:rFonts w:cs="Arial"/>
          <w:b/>
        </w:rPr>
      </w:pPr>
      <w:r w:rsidRPr="00CE7DEA">
        <w:rPr>
          <w:rFonts w:cs="Arial"/>
          <w:b/>
        </w:rPr>
        <w:t>Watchlist</w:t>
      </w:r>
      <w:r w:rsidR="00985544" w:rsidRPr="00CE7DEA">
        <w:rPr>
          <w:rFonts w:cs="Arial"/>
          <w:b/>
        </w:rPr>
        <w:t xml:space="preserve"> – purpose limitation</w:t>
      </w:r>
      <w:r w:rsidRPr="00CE7DEA">
        <w:rPr>
          <w:rFonts w:cs="Arial"/>
          <w:b/>
        </w:rPr>
        <w:t>:</w:t>
      </w:r>
    </w:p>
    <w:p w14:paraId="2170CB7E" w14:textId="77777777" w:rsidR="007E34CF" w:rsidRPr="00CE7DEA" w:rsidRDefault="007E34CF" w:rsidP="00CE7DEA">
      <w:pPr>
        <w:spacing w:line="240" w:lineRule="auto"/>
        <w:jc w:val="both"/>
        <w:rPr>
          <w:rFonts w:cs="Arial"/>
          <w:b/>
        </w:rPr>
      </w:pPr>
    </w:p>
    <w:p w14:paraId="7F3B6DA5" w14:textId="4806F170" w:rsidR="0027387F" w:rsidRPr="00CE7DEA" w:rsidRDefault="00491A62" w:rsidP="00E87A4A">
      <w:pPr>
        <w:spacing w:line="240" w:lineRule="auto"/>
        <w:rPr>
          <w:rFonts w:cs="Arial"/>
        </w:rPr>
      </w:pPr>
      <w:r w:rsidRPr="00CE7DEA">
        <w:rPr>
          <w:rFonts w:cs="Arial"/>
        </w:rPr>
        <w:t>HI</w:t>
      </w:r>
      <w:r w:rsidR="007E34CF">
        <w:rPr>
          <w:rFonts w:cs="Arial"/>
        </w:rPr>
        <w:t>OWC’</w:t>
      </w:r>
      <w:r w:rsidR="006C2C89">
        <w:rPr>
          <w:rFonts w:cs="Arial"/>
        </w:rPr>
        <w:t>s</w:t>
      </w:r>
      <w:r w:rsidR="007E34CF">
        <w:rPr>
          <w:rFonts w:cs="Arial"/>
        </w:rPr>
        <w:t xml:space="preserve"> LE purposes for </w:t>
      </w:r>
      <w:r w:rsidRPr="00CE7DEA">
        <w:rPr>
          <w:rFonts w:cs="Arial"/>
        </w:rPr>
        <w:t xml:space="preserve">using LFR are primarily the prevention, investigation, detection and prosecution of criminal offences but also the safeguarding against and the prevention of threats to public security. </w:t>
      </w:r>
      <w:r w:rsidR="007E34CF">
        <w:rPr>
          <w:rFonts w:cs="Arial"/>
        </w:rPr>
        <w:t>O</w:t>
      </w:r>
      <w:r w:rsidR="00341A55" w:rsidRPr="00CE7DEA">
        <w:rPr>
          <w:rFonts w:cs="Arial"/>
        </w:rPr>
        <w:t>n each occasion that LFR is used, the relevant specific and legitimate LE purpose will be explicitly recorded</w:t>
      </w:r>
      <w:r w:rsidR="00985544" w:rsidRPr="00CE7DEA">
        <w:rPr>
          <w:rFonts w:cs="Arial"/>
        </w:rPr>
        <w:t xml:space="preserve"> in the </w:t>
      </w:r>
      <w:r w:rsidR="0027387F" w:rsidRPr="00CE7DEA">
        <w:rPr>
          <w:rFonts w:cs="Arial"/>
        </w:rPr>
        <w:t xml:space="preserve">LFR </w:t>
      </w:r>
      <w:r w:rsidR="00724A5F">
        <w:rPr>
          <w:rFonts w:cs="Arial"/>
        </w:rPr>
        <w:t>Deployment Application</w:t>
      </w:r>
      <w:r w:rsidR="0027387F" w:rsidRPr="00CE7DEA">
        <w:rPr>
          <w:rFonts w:cs="Arial"/>
        </w:rPr>
        <w:t xml:space="preserve"> and </w:t>
      </w:r>
      <w:r w:rsidR="00724A5F">
        <w:rPr>
          <w:rFonts w:cs="Arial"/>
        </w:rPr>
        <w:t xml:space="preserve">LFR </w:t>
      </w:r>
      <w:r w:rsidR="0027387F" w:rsidRPr="00CE7DEA">
        <w:rPr>
          <w:rFonts w:cs="Arial"/>
        </w:rPr>
        <w:t>Deployment Authorisation.</w:t>
      </w:r>
    </w:p>
    <w:p w14:paraId="25EA6115" w14:textId="77777777" w:rsidR="00341A55" w:rsidRPr="00CE7DEA" w:rsidRDefault="00341A55" w:rsidP="00E87A4A">
      <w:pPr>
        <w:spacing w:line="240" w:lineRule="auto"/>
        <w:rPr>
          <w:rFonts w:cs="Arial"/>
        </w:rPr>
      </w:pPr>
    </w:p>
    <w:p w14:paraId="2B9B2C23" w14:textId="11A320D5" w:rsidR="002626D2" w:rsidRPr="00CE7DEA" w:rsidRDefault="00E72AA0" w:rsidP="00E87A4A">
      <w:pPr>
        <w:spacing w:line="240" w:lineRule="auto"/>
        <w:rPr>
          <w:rFonts w:cs="Arial"/>
        </w:rPr>
      </w:pPr>
      <w:r w:rsidRPr="00CE7DEA">
        <w:rPr>
          <w:rFonts w:cs="Arial"/>
        </w:rPr>
        <w:t>HIOWC will compile the LFR watchlist for eac</w:t>
      </w:r>
      <w:r w:rsidR="00407DF8">
        <w:rPr>
          <w:rFonts w:cs="Arial"/>
        </w:rPr>
        <w:t>h deployment from images previously</w:t>
      </w:r>
      <w:r w:rsidRPr="00CE7DEA">
        <w:rPr>
          <w:rFonts w:cs="Arial"/>
        </w:rPr>
        <w:t xml:space="preserve"> collected and stored on our IT systems. In nearly all circumstances these will be i</w:t>
      </w:r>
      <w:r w:rsidR="00407DF8">
        <w:rPr>
          <w:rFonts w:cs="Arial"/>
        </w:rPr>
        <w:t>mages collected when a person has been</w:t>
      </w:r>
      <w:r w:rsidRPr="00CE7DEA">
        <w:rPr>
          <w:rFonts w:cs="Arial"/>
        </w:rPr>
        <w:t xml:space="preserve"> arrested and detained in police custody</w:t>
      </w:r>
      <w:r w:rsidR="00D20B1C">
        <w:rPr>
          <w:rFonts w:cs="Arial"/>
        </w:rPr>
        <w:t xml:space="preserve"> and which are lawfully held</w:t>
      </w:r>
      <w:r w:rsidRPr="00CE7DEA">
        <w:rPr>
          <w:rFonts w:cs="Arial"/>
        </w:rPr>
        <w:t xml:space="preserve">. Their subsequent use in the watchlist is not incompatible with the purpose for which they were </w:t>
      </w:r>
      <w:r w:rsidR="007E34CF">
        <w:rPr>
          <w:rFonts w:cs="Arial"/>
        </w:rPr>
        <w:t xml:space="preserve">originally </w:t>
      </w:r>
      <w:r w:rsidRPr="00CE7DEA">
        <w:rPr>
          <w:rFonts w:cs="Arial"/>
        </w:rPr>
        <w:t xml:space="preserve">collected and is underpinned by section 64A of the Police and Criminal Evidence Act 1984.  </w:t>
      </w:r>
      <w:r w:rsidR="002626D2" w:rsidRPr="00CE7DEA">
        <w:rPr>
          <w:rFonts w:cs="Arial"/>
        </w:rPr>
        <w:t xml:space="preserve">We will not process personal data for purposes </w:t>
      </w:r>
      <w:r w:rsidR="00407DF8">
        <w:rPr>
          <w:rFonts w:cs="Arial"/>
        </w:rPr>
        <w:t xml:space="preserve">that are </w:t>
      </w:r>
      <w:r w:rsidR="002626D2" w:rsidRPr="00CE7DEA">
        <w:rPr>
          <w:rFonts w:cs="Arial"/>
        </w:rPr>
        <w:t>incompatible with the original purpose for which it was collected.</w:t>
      </w:r>
    </w:p>
    <w:p w14:paraId="7AF8F575" w14:textId="77777777" w:rsidR="00491A62" w:rsidRPr="00CE7DEA" w:rsidRDefault="00491A62" w:rsidP="00E87A4A">
      <w:pPr>
        <w:spacing w:line="240" w:lineRule="auto"/>
        <w:rPr>
          <w:rFonts w:cs="Arial"/>
        </w:rPr>
      </w:pPr>
    </w:p>
    <w:p w14:paraId="3BED72EE" w14:textId="07FD62F9" w:rsidR="00E72AA0" w:rsidRPr="007F217C" w:rsidRDefault="09738342" w:rsidP="007F217C">
      <w:pPr>
        <w:spacing w:line="240" w:lineRule="auto"/>
        <w:rPr>
          <w:rFonts w:ascii="Open Sans" w:hAnsi="Open Sans" w:cs="Open Sans"/>
          <w:color w:val="auto"/>
        </w:rPr>
      </w:pPr>
      <w:r w:rsidRPr="003A08BE">
        <w:rPr>
          <w:rFonts w:cs="Arial"/>
        </w:rPr>
        <w:t>HIOWC</w:t>
      </w:r>
      <w:r w:rsidR="673A88EE" w:rsidRPr="003A08BE">
        <w:rPr>
          <w:rFonts w:cs="Arial"/>
        </w:rPr>
        <w:t>’</w:t>
      </w:r>
      <w:r w:rsidRPr="003A08BE">
        <w:rPr>
          <w:rFonts w:cs="Arial"/>
        </w:rPr>
        <w:t xml:space="preserve">s </w:t>
      </w:r>
      <w:r w:rsidR="6BD28A56" w:rsidRPr="003A08BE">
        <w:rPr>
          <w:rFonts w:cs="Arial"/>
        </w:rPr>
        <w:t>use</w:t>
      </w:r>
      <w:r w:rsidRPr="003A08BE">
        <w:rPr>
          <w:rFonts w:cs="Arial"/>
        </w:rPr>
        <w:t xml:space="preserve"> of LFR </w:t>
      </w:r>
      <w:r w:rsidR="6BD28A56" w:rsidRPr="003A08BE">
        <w:rPr>
          <w:rFonts w:cs="Arial"/>
        </w:rPr>
        <w:t xml:space="preserve">to locate </w:t>
      </w:r>
      <w:r w:rsidR="565B693A" w:rsidRPr="003A08BE">
        <w:rPr>
          <w:rFonts w:cs="Arial"/>
        </w:rPr>
        <w:t xml:space="preserve">missing persons </w:t>
      </w:r>
      <w:r w:rsidR="6BD28A56" w:rsidRPr="003A08BE">
        <w:rPr>
          <w:rFonts w:cs="Arial"/>
        </w:rPr>
        <w:t xml:space="preserve">will be subject to the provisions of the UK GDPR.  </w:t>
      </w:r>
      <w:r w:rsidR="3FF17AC9" w:rsidRPr="003A08BE">
        <w:rPr>
          <w:rFonts w:cs="Arial"/>
        </w:rPr>
        <w:t>Where HIOWC do not possess an image of the missing</w:t>
      </w:r>
      <w:r w:rsidR="3FF17AC9" w:rsidRPr="446C43C1">
        <w:rPr>
          <w:rFonts w:cs="Arial"/>
        </w:rPr>
        <w:t xml:space="preserve"> person the LFR Authorising Officer will authorise the use of an image of suitable quality, which</w:t>
      </w:r>
      <w:r w:rsidR="7FE8B41E" w:rsidRPr="446C43C1">
        <w:rPr>
          <w:rFonts w:cs="Arial"/>
        </w:rPr>
        <w:t xml:space="preserve"> may be provided by the </w:t>
      </w:r>
      <w:r w:rsidR="63D76F61" w:rsidRPr="446C43C1">
        <w:rPr>
          <w:rFonts w:cs="Arial"/>
        </w:rPr>
        <w:t>missing person</w:t>
      </w:r>
      <w:r w:rsidR="7FE8B41E" w:rsidRPr="446C43C1">
        <w:rPr>
          <w:rFonts w:cs="Arial"/>
        </w:rPr>
        <w:t>’s family</w:t>
      </w:r>
      <w:r w:rsidR="3FF17AC9" w:rsidRPr="446C43C1">
        <w:rPr>
          <w:rFonts w:cs="Arial"/>
        </w:rPr>
        <w:t xml:space="preserve"> or sourced from </w:t>
      </w:r>
      <w:r w:rsidR="006129FB" w:rsidRPr="446C43C1">
        <w:rPr>
          <w:rFonts w:cs="Arial"/>
        </w:rPr>
        <w:t>open-source</w:t>
      </w:r>
      <w:r w:rsidR="3FF17AC9" w:rsidRPr="446C43C1">
        <w:rPr>
          <w:rFonts w:cs="Arial"/>
        </w:rPr>
        <w:t xml:space="preserve"> social media.</w:t>
      </w:r>
      <w:r w:rsidR="63D76F61" w:rsidRPr="446C43C1">
        <w:rPr>
          <w:rFonts w:cs="Arial"/>
        </w:rPr>
        <w:t xml:space="preserve"> If</w:t>
      </w:r>
      <w:r w:rsidR="7FE8B41E" w:rsidRPr="446C43C1">
        <w:rPr>
          <w:rFonts w:cs="Arial"/>
        </w:rPr>
        <w:t xml:space="preserve"> the police already hold an arrest / custody photo of the </w:t>
      </w:r>
      <w:r w:rsidR="6AAE0368" w:rsidRPr="446C43C1">
        <w:rPr>
          <w:rFonts w:cs="Arial"/>
        </w:rPr>
        <w:t>missing person, it</w:t>
      </w:r>
      <w:r w:rsidR="7FE8B41E" w:rsidRPr="446C43C1">
        <w:rPr>
          <w:rFonts w:cs="Arial"/>
        </w:rPr>
        <w:t xml:space="preserve">s inclusion in the watchlist must be ‘authorised by law’, as required by section 36(4) of the DPA 2018. HIOWC’s objective of trying to locate a missing person </w:t>
      </w:r>
      <w:r w:rsidRPr="446C43C1">
        <w:rPr>
          <w:rFonts w:cs="Arial"/>
        </w:rPr>
        <w:t>at risk of serious harm satisfies</w:t>
      </w:r>
      <w:r w:rsidR="3F7ADDBA" w:rsidRPr="446C43C1">
        <w:rPr>
          <w:rFonts w:cs="Arial"/>
        </w:rPr>
        <w:t xml:space="preserve"> a </w:t>
      </w:r>
      <w:r w:rsidR="3688D92D" w:rsidRPr="446C43C1">
        <w:rPr>
          <w:rFonts w:cs="Arial"/>
        </w:rPr>
        <w:t>‘</w:t>
      </w:r>
      <w:r w:rsidR="3F7ADDBA" w:rsidRPr="446C43C1">
        <w:rPr>
          <w:rFonts w:cs="Arial"/>
        </w:rPr>
        <w:t>poli</w:t>
      </w:r>
      <w:r w:rsidR="3688D92D" w:rsidRPr="446C43C1">
        <w:rPr>
          <w:rFonts w:cs="Arial"/>
        </w:rPr>
        <w:t>ci</w:t>
      </w:r>
      <w:r w:rsidR="3F7ADDBA" w:rsidRPr="446C43C1">
        <w:rPr>
          <w:rFonts w:cs="Arial"/>
        </w:rPr>
        <w:t>ng purpose</w:t>
      </w:r>
      <w:r w:rsidR="3688D92D" w:rsidRPr="446C43C1">
        <w:rPr>
          <w:rFonts w:cs="Arial"/>
        </w:rPr>
        <w:t>’</w:t>
      </w:r>
      <w:r w:rsidR="3F7ADDBA" w:rsidRPr="446C43C1">
        <w:rPr>
          <w:rFonts w:cs="Arial"/>
        </w:rPr>
        <w:t xml:space="preserve"> set out in the </w:t>
      </w:r>
      <w:proofErr w:type="spellStart"/>
      <w:r w:rsidR="3F7ADDBA" w:rsidRPr="446C43C1">
        <w:rPr>
          <w:rFonts w:cs="Arial"/>
        </w:rPr>
        <w:t>S</w:t>
      </w:r>
      <w:r w:rsidR="3688D92D" w:rsidRPr="446C43C1">
        <w:rPr>
          <w:rFonts w:cs="Arial"/>
        </w:rPr>
        <w:t>CoP</w:t>
      </w:r>
      <w:proofErr w:type="spellEnd"/>
      <w:r w:rsidR="3688D92D" w:rsidRPr="446C43C1">
        <w:rPr>
          <w:rFonts w:cs="Arial"/>
        </w:rPr>
        <w:t xml:space="preserve"> on </w:t>
      </w:r>
      <w:r w:rsidR="006129FB" w:rsidRPr="446C43C1">
        <w:rPr>
          <w:rFonts w:cs="Arial"/>
        </w:rPr>
        <w:t>PIRM and</w:t>
      </w:r>
      <w:r w:rsidRPr="446C43C1">
        <w:rPr>
          <w:rFonts w:cs="Arial"/>
        </w:rPr>
        <w:t xml:space="preserve"> therefore</w:t>
      </w:r>
      <w:r w:rsidR="6AAE0368" w:rsidRPr="446C43C1">
        <w:rPr>
          <w:rFonts w:cs="Arial"/>
        </w:rPr>
        <w:t xml:space="preserve"> satisfies</w:t>
      </w:r>
      <w:r w:rsidR="3688D92D" w:rsidRPr="446C43C1">
        <w:rPr>
          <w:rFonts w:cs="Arial"/>
        </w:rPr>
        <w:t xml:space="preserve"> </w:t>
      </w:r>
      <w:r w:rsidR="5D8BEB43" w:rsidRPr="446C43C1">
        <w:rPr>
          <w:rFonts w:cs="Arial"/>
        </w:rPr>
        <w:t xml:space="preserve">the requirement of being </w:t>
      </w:r>
      <w:r w:rsidR="3688D92D" w:rsidRPr="446C43C1">
        <w:rPr>
          <w:rFonts w:cs="Arial"/>
        </w:rPr>
        <w:t>‘authorised by law’.</w:t>
      </w:r>
    </w:p>
    <w:p w14:paraId="1F5EDDD1" w14:textId="77777777" w:rsidR="00E72AA0" w:rsidRPr="00CE7DEA" w:rsidRDefault="00E72AA0" w:rsidP="00CE7DEA">
      <w:pPr>
        <w:spacing w:line="240" w:lineRule="auto"/>
        <w:jc w:val="both"/>
        <w:rPr>
          <w:rFonts w:cs="Arial"/>
        </w:rPr>
      </w:pPr>
    </w:p>
    <w:p w14:paraId="15706E19" w14:textId="77777777" w:rsidR="00341A55" w:rsidRDefault="00341A55" w:rsidP="00CE7DEA">
      <w:pPr>
        <w:spacing w:line="240" w:lineRule="auto"/>
        <w:jc w:val="both"/>
        <w:rPr>
          <w:rFonts w:cs="Arial"/>
          <w:b/>
        </w:rPr>
      </w:pPr>
      <w:r w:rsidRPr="00CE7DEA">
        <w:rPr>
          <w:rFonts w:cs="Arial"/>
          <w:b/>
        </w:rPr>
        <w:t>Live LFR CCTV Feed</w:t>
      </w:r>
      <w:r w:rsidR="00985544" w:rsidRPr="00CE7DEA">
        <w:rPr>
          <w:rFonts w:cs="Arial"/>
          <w:b/>
        </w:rPr>
        <w:t xml:space="preserve"> –</w:t>
      </w:r>
      <w:r w:rsidR="0027387F" w:rsidRPr="00CE7DEA">
        <w:rPr>
          <w:rFonts w:cs="Arial"/>
          <w:b/>
        </w:rPr>
        <w:t xml:space="preserve"> purpose</w:t>
      </w:r>
      <w:r w:rsidR="00985544" w:rsidRPr="00CE7DEA">
        <w:rPr>
          <w:rFonts w:cs="Arial"/>
          <w:b/>
        </w:rPr>
        <w:t xml:space="preserve"> limitation</w:t>
      </w:r>
      <w:r w:rsidRPr="00CE7DEA">
        <w:rPr>
          <w:rFonts w:cs="Arial"/>
          <w:b/>
        </w:rPr>
        <w:t>:</w:t>
      </w:r>
    </w:p>
    <w:p w14:paraId="153C8063" w14:textId="77777777" w:rsidR="007E34CF" w:rsidRPr="00CE7DEA" w:rsidRDefault="007E34CF" w:rsidP="00CE7DEA">
      <w:pPr>
        <w:spacing w:line="240" w:lineRule="auto"/>
        <w:jc w:val="both"/>
        <w:rPr>
          <w:rFonts w:cs="Arial"/>
          <w:b/>
        </w:rPr>
      </w:pPr>
    </w:p>
    <w:p w14:paraId="4D161E7F" w14:textId="77777777" w:rsidR="00E72AA0" w:rsidRPr="00CE7DEA" w:rsidRDefault="007E34CF" w:rsidP="00E87A4A">
      <w:pPr>
        <w:spacing w:line="240" w:lineRule="auto"/>
        <w:rPr>
          <w:rFonts w:cs="Arial"/>
        </w:rPr>
      </w:pPr>
      <w:r>
        <w:rPr>
          <w:rFonts w:cs="Arial"/>
        </w:rPr>
        <w:t>V</w:t>
      </w:r>
      <w:r w:rsidRPr="00CE7DEA">
        <w:rPr>
          <w:rFonts w:cs="Arial"/>
        </w:rPr>
        <w:t xml:space="preserve">ia the LFR CCTV feed, </w:t>
      </w:r>
      <w:r>
        <w:rPr>
          <w:rFonts w:cs="Arial"/>
        </w:rPr>
        <w:t>HIOWC will be collecting images</w:t>
      </w:r>
      <w:r w:rsidR="00341A55" w:rsidRPr="00CE7DEA">
        <w:rPr>
          <w:rFonts w:cs="Arial"/>
        </w:rPr>
        <w:t xml:space="preserve"> of persons passing through the recognition zone. These images will be collected for a ‘policing purpose’ </w:t>
      </w:r>
      <w:r w:rsidR="0027387F" w:rsidRPr="00CE7DEA">
        <w:rPr>
          <w:rFonts w:cs="Arial"/>
        </w:rPr>
        <w:t>relevant</w:t>
      </w:r>
      <w:r w:rsidR="00341A55" w:rsidRPr="00CE7DEA">
        <w:rPr>
          <w:rFonts w:cs="Arial"/>
        </w:rPr>
        <w:t xml:space="preserve"> to the specific objective of each LFR deployment which will be recorded in the LFR Deployment </w:t>
      </w:r>
      <w:r w:rsidR="00AA11EB">
        <w:rPr>
          <w:rFonts w:cs="Arial"/>
        </w:rPr>
        <w:t>Application</w:t>
      </w:r>
      <w:r w:rsidR="00341A55" w:rsidRPr="00CE7DEA">
        <w:rPr>
          <w:rFonts w:cs="Arial"/>
        </w:rPr>
        <w:t xml:space="preserve"> and </w:t>
      </w:r>
      <w:r w:rsidR="00AA11EB">
        <w:rPr>
          <w:rFonts w:cs="Arial"/>
        </w:rPr>
        <w:t xml:space="preserve">LFR </w:t>
      </w:r>
      <w:r w:rsidR="00341A55" w:rsidRPr="00CE7DEA">
        <w:rPr>
          <w:rFonts w:cs="Arial"/>
        </w:rPr>
        <w:t>Deployment Authorisation.</w:t>
      </w:r>
    </w:p>
    <w:p w14:paraId="649CC161" w14:textId="77777777" w:rsidR="00C7621F" w:rsidRDefault="00C7621F" w:rsidP="00E87A4A">
      <w:pPr>
        <w:spacing w:line="240" w:lineRule="auto"/>
        <w:rPr>
          <w:rFonts w:cs="Arial"/>
        </w:rPr>
      </w:pPr>
    </w:p>
    <w:p w14:paraId="6CB39EDF" w14:textId="77777777" w:rsidR="00D169AD" w:rsidRPr="00CE7DEA" w:rsidRDefault="007E34CF" w:rsidP="00E87A4A">
      <w:pPr>
        <w:spacing w:line="240" w:lineRule="auto"/>
        <w:rPr>
          <w:rFonts w:cs="Arial"/>
          <w:strike/>
        </w:rPr>
      </w:pPr>
      <w:r>
        <w:rPr>
          <w:rFonts w:cs="Arial"/>
        </w:rPr>
        <w:t xml:space="preserve">The </w:t>
      </w:r>
      <w:r w:rsidR="00D169AD" w:rsidRPr="00CE7DEA">
        <w:rPr>
          <w:rFonts w:cs="Arial"/>
        </w:rPr>
        <w:t xml:space="preserve">data uploaded to and collected by LFR systems will only be used for the purposes of: </w:t>
      </w:r>
    </w:p>
    <w:p w14:paraId="41E2BBC9" w14:textId="77777777" w:rsidR="00D169AD" w:rsidRPr="00CE7DEA" w:rsidRDefault="00D169AD" w:rsidP="00D23DED">
      <w:pPr>
        <w:pStyle w:val="ListParagraph"/>
        <w:numPr>
          <w:ilvl w:val="0"/>
          <w:numId w:val="11"/>
        </w:numPr>
        <w:spacing w:line="240" w:lineRule="auto"/>
        <w:rPr>
          <w:rFonts w:cs="Arial"/>
        </w:rPr>
      </w:pPr>
      <w:r w:rsidRPr="00CE7DEA">
        <w:rPr>
          <w:rFonts w:cs="Arial"/>
        </w:rPr>
        <w:lastRenderedPageBreak/>
        <w:t>Delivering the LFR deployment;</w:t>
      </w:r>
    </w:p>
    <w:p w14:paraId="324AE1B7" w14:textId="3BD444DC" w:rsidR="00D169AD" w:rsidRPr="00CE7DEA" w:rsidRDefault="00D169AD" w:rsidP="00D23DED">
      <w:pPr>
        <w:pStyle w:val="ListParagraph"/>
        <w:numPr>
          <w:ilvl w:val="0"/>
          <w:numId w:val="11"/>
        </w:numPr>
        <w:spacing w:line="240" w:lineRule="auto"/>
        <w:rPr>
          <w:rFonts w:cs="Arial"/>
        </w:rPr>
      </w:pPr>
      <w:r w:rsidRPr="00CE7DEA">
        <w:rPr>
          <w:rFonts w:cs="Arial"/>
        </w:rPr>
        <w:t>Responding to citizens</w:t>
      </w:r>
      <w:r w:rsidR="00E903D0">
        <w:rPr>
          <w:rFonts w:cs="Arial"/>
        </w:rPr>
        <w:t>’</w:t>
      </w:r>
      <w:r w:rsidRPr="00CE7DEA">
        <w:rPr>
          <w:rFonts w:cs="Arial"/>
        </w:rPr>
        <w:t xml:space="preserve"> requests to exercise their data </w:t>
      </w:r>
      <w:r w:rsidR="00E903D0">
        <w:rPr>
          <w:rFonts w:cs="Arial"/>
        </w:rPr>
        <w:t xml:space="preserve">subject </w:t>
      </w:r>
      <w:r w:rsidRPr="00CE7DEA">
        <w:rPr>
          <w:rFonts w:cs="Arial"/>
        </w:rPr>
        <w:t>rights under the DPA 2018 and UK GDPR</w:t>
      </w:r>
      <w:r w:rsidR="00C7621F">
        <w:rPr>
          <w:rFonts w:cs="Arial"/>
        </w:rPr>
        <w:t>,</w:t>
      </w:r>
      <w:r w:rsidRPr="00CE7DEA">
        <w:rPr>
          <w:rFonts w:cs="Arial"/>
        </w:rPr>
        <w:t xml:space="preserve"> or complaints</w:t>
      </w:r>
      <w:r w:rsidR="00E903D0">
        <w:rPr>
          <w:rFonts w:cs="Arial"/>
        </w:rPr>
        <w:t xml:space="preserve"> and claims</w:t>
      </w:r>
      <w:r w:rsidRPr="00CE7DEA">
        <w:rPr>
          <w:rFonts w:cs="Arial"/>
        </w:rPr>
        <w:t>;</w:t>
      </w:r>
    </w:p>
    <w:p w14:paraId="7DC1FF32" w14:textId="6FBCC3A1" w:rsidR="0027387F" w:rsidRPr="00CE7DEA" w:rsidRDefault="00D169AD" w:rsidP="00D23DED">
      <w:pPr>
        <w:pStyle w:val="ListParagraph"/>
        <w:numPr>
          <w:ilvl w:val="0"/>
          <w:numId w:val="11"/>
        </w:numPr>
        <w:spacing w:line="240" w:lineRule="auto"/>
        <w:textAlignment w:val="baseline"/>
        <w:rPr>
          <w:rFonts w:cs="Arial"/>
        </w:rPr>
      </w:pPr>
      <w:r w:rsidRPr="00CE7DEA">
        <w:rPr>
          <w:rFonts w:cs="Arial"/>
        </w:rPr>
        <w:t>In relation to any subsequent investigations and / or prosecutions if a person on a watchlist is arrested as a direct result of facial matching. This may involve sharing with other LE agencies such as the Crown Prosecution Service, where it is necessary and proportionate to do so</w:t>
      </w:r>
      <w:r w:rsidR="00E903D0">
        <w:rPr>
          <w:rFonts w:cs="Arial"/>
        </w:rPr>
        <w:t xml:space="preserve">. </w:t>
      </w:r>
    </w:p>
    <w:p w14:paraId="16681994" w14:textId="77777777" w:rsidR="0027387F" w:rsidRPr="00CE7DEA" w:rsidRDefault="0027387F" w:rsidP="00CE7DEA">
      <w:pPr>
        <w:pStyle w:val="paragraph"/>
        <w:spacing w:before="0" w:beforeAutospacing="0" w:after="0" w:afterAutospacing="0"/>
        <w:jc w:val="both"/>
        <w:textAlignment w:val="baseline"/>
        <w:rPr>
          <w:rFonts w:ascii="Arial" w:hAnsi="Arial" w:cs="Arial"/>
          <w:color w:val="000000"/>
        </w:rPr>
      </w:pPr>
    </w:p>
    <w:p w14:paraId="32A9F259" w14:textId="77777777" w:rsidR="0027387F" w:rsidRPr="00CE7DEA" w:rsidRDefault="0027387F" w:rsidP="00CE7DEA">
      <w:pPr>
        <w:spacing w:line="240" w:lineRule="auto"/>
        <w:jc w:val="both"/>
        <w:rPr>
          <w:rFonts w:cs="Arial"/>
          <w:strike/>
        </w:rPr>
      </w:pPr>
    </w:p>
    <w:p w14:paraId="3CC300EC" w14:textId="77777777" w:rsidR="00D81DA5" w:rsidRPr="00674661" w:rsidRDefault="00866F0E" w:rsidP="30412F48">
      <w:pPr>
        <w:spacing w:line="240" w:lineRule="auto"/>
        <w:rPr>
          <w:rFonts w:cs="Arial"/>
        </w:rPr>
      </w:pPr>
      <w:r w:rsidRPr="30412F48">
        <w:rPr>
          <w:rFonts w:cs="Arial"/>
          <w:b/>
          <w:bCs/>
        </w:rPr>
        <w:t>Principle (3</w:t>
      </w:r>
      <w:r w:rsidR="00D81DA5" w:rsidRPr="30412F48">
        <w:rPr>
          <w:rFonts w:cs="Arial"/>
          <w:b/>
          <w:bCs/>
        </w:rPr>
        <w:t>): data minimisation</w:t>
      </w:r>
    </w:p>
    <w:p w14:paraId="2007273E" w14:textId="77777777" w:rsidR="007E34CF" w:rsidRPr="00CE7DEA" w:rsidRDefault="007E34CF" w:rsidP="007E34CF">
      <w:pPr>
        <w:pStyle w:val="ListParagraph"/>
        <w:spacing w:line="240" w:lineRule="auto"/>
        <w:rPr>
          <w:rFonts w:cs="Arial"/>
          <w:u w:val="single"/>
        </w:rPr>
      </w:pPr>
    </w:p>
    <w:p w14:paraId="4D793044" w14:textId="77777777" w:rsidR="007E34CF" w:rsidRDefault="00DE47B2" w:rsidP="00CE7DEA">
      <w:pPr>
        <w:spacing w:line="240" w:lineRule="auto"/>
        <w:rPr>
          <w:rFonts w:cs="Arial"/>
        </w:rPr>
      </w:pPr>
      <w:r w:rsidRPr="00CE7DEA">
        <w:rPr>
          <w:rFonts w:cs="Arial"/>
        </w:rPr>
        <w:t>HIOWC’s processing of personal data for LFR will be adequate,</w:t>
      </w:r>
      <w:r w:rsidR="00A1577D" w:rsidRPr="00CE7DEA">
        <w:rPr>
          <w:rFonts w:cs="Arial"/>
        </w:rPr>
        <w:t xml:space="preserve"> </w:t>
      </w:r>
      <w:r w:rsidR="008E1462" w:rsidRPr="00CE7DEA">
        <w:rPr>
          <w:rFonts w:cs="Arial"/>
        </w:rPr>
        <w:t xml:space="preserve">relevant </w:t>
      </w:r>
      <w:r w:rsidR="007E34CF">
        <w:rPr>
          <w:rFonts w:cs="Arial"/>
        </w:rPr>
        <w:t xml:space="preserve">and not excessive and will be </w:t>
      </w:r>
      <w:r w:rsidRPr="00CE7DEA">
        <w:rPr>
          <w:rFonts w:cs="Arial"/>
        </w:rPr>
        <w:t>necessary for the policing purpose / objective it was deployed for.</w:t>
      </w:r>
      <w:r w:rsidR="005B57EE" w:rsidRPr="00CE7DEA">
        <w:rPr>
          <w:rFonts w:cs="Arial"/>
        </w:rPr>
        <w:t xml:space="preserve"> </w:t>
      </w:r>
    </w:p>
    <w:p w14:paraId="3D3D8A21" w14:textId="77777777" w:rsidR="007E34CF" w:rsidRDefault="007E34CF" w:rsidP="00CE7DEA">
      <w:pPr>
        <w:spacing w:line="240" w:lineRule="auto"/>
        <w:rPr>
          <w:rFonts w:cs="Arial"/>
        </w:rPr>
      </w:pPr>
    </w:p>
    <w:p w14:paraId="7CE8DD44" w14:textId="77777777" w:rsidR="00DE47B2" w:rsidRPr="00CE7DEA" w:rsidRDefault="005B57EE" w:rsidP="00CE7DEA">
      <w:pPr>
        <w:spacing w:line="240" w:lineRule="auto"/>
        <w:rPr>
          <w:rFonts w:cs="Arial"/>
        </w:rPr>
      </w:pPr>
      <w:r w:rsidRPr="00CE7DEA">
        <w:rPr>
          <w:rFonts w:cs="Arial"/>
        </w:rPr>
        <w:t>The below data minimisation measures are set out in the HIOWC LFR Policy and Standard Operating Procedure</w:t>
      </w:r>
      <w:r w:rsidR="00407DF8">
        <w:rPr>
          <w:rFonts w:cs="Arial"/>
        </w:rPr>
        <w:t>:</w:t>
      </w:r>
    </w:p>
    <w:p w14:paraId="0C7D6C46" w14:textId="2DC6C98E" w:rsidR="00054CA7" w:rsidRPr="007E34CF" w:rsidRDefault="00054CA7" w:rsidP="00D23DED">
      <w:pPr>
        <w:pStyle w:val="ListParagraph"/>
        <w:numPr>
          <w:ilvl w:val="0"/>
          <w:numId w:val="16"/>
        </w:numPr>
        <w:spacing w:line="240" w:lineRule="auto"/>
        <w:rPr>
          <w:rFonts w:cs="Arial"/>
        </w:rPr>
      </w:pPr>
      <w:r w:rsidRPr="007E34CF">
        <w:rPr>
          <w:rFonts w:cs="Arial"/>
        </w:rPr>
        <w:t xml:space="preserve">HIOWC’s intelligence led deployments of LFR will ensure that inclusion of images on the watchlist will be limited to only those </w:t>
      </w:r>
      <w:r w:rsidR="00271B34">
        <w:rPr>
          <w:rFonts w:cs="Arial"/>
        </w:rPr>
        <w:t xml:space="preserve">that are lawfully held and </w:t>
      </w:r>
      <w:r w:rsidRPr="007E34CF">
        <w:rPr>
          <w:rFonts w:cs="Arial"/>
        </w:rPr>
        <w:t xml:space="preserve">that are relevant to the specific objective of each deployment.  </w:t>
      </w:r>
    </w:p>
    <w:p w14:paraId="42AF6291" w14:textId="14A079E4" w:rsidR="00054CA7" w:rsidRPr="007E34CF" w:rsidRDefault="00054CA7" w:rsidP="00D23DED">
      <w:pPr>
        <w:pStyle w:val="ListParagraph"/>
        <w:numPr>
          <w:ilvl w:val="0"/>
          <w:numId w:val="16"/>
        </w:numPr>
        <w:spacing w:line="240" w:lineRule="auto"/>
        <w:rPr>
          <w:rFonts w:cs="Arial"/>
        </w:rPr>
      </w:pPr>
      <w:r w:rsidRPr="007E34CF">
        <w:rPr>
          <w:rFonts w:cs="Arial"/>
        </w:rPr>
        <w:t>In additio</w:t>
      </w:r>
      <w:r w:rsidR="00407DF8">
        <w:rPr>
          <w:rFonts w:cs="Arial"/>
        </w:rPr>
        <w:t>n, the images used in the watch</w:t>
      </w:r>
      <w:r w:rsidRPr="007E34CF">
        <w:rPr>
          <w:rFonts w:cs="Arial"/>
        </w:rPr>
        <w:t xml:space="preserve">list will be of adequate quality for comparison e.g. an image of a face with a minimum of fifty pixels between the eyes of the subject.  For LFR, this is sufficient </w:t>
      </w:r>
      <w:r w:rsidR="00271B34">
        <w:rPr>
          <w:rFonts w:cs="Arial"/>
        </w:rPr>
        <w:t xml:space="preserve">to enable a </w:t>
      </w:r>
      <w:r w:rsidRPr="007E34CF">
        <w:rPr>
          <w:rFonts w:cs="Arial"/>
        </w:rPr>
        <w:t>facial biometric data</w:t>
      </w:r>
      <w:r w:rsidR="00271B34">
        <w:rPr>
          <w:rFonts w:cs="Arial"/>
        </w:rPr>
        <w:t xml:space="preserve"> </w:t>
      </w:r>
      <w:r w:rsidRPr="007E34CF">
        <w:rPr>
          <w:rFonts w:cs="Arial"/>
        </w:rPr>
        <w:t xml:space="preserve">to </w:t>
      </w:r>
      <w:r w:rsidR="00271B34">
        <w:rPr>
          <w:rFonts w:cs="Arial"/>
        </w:rPr>
        <w:t xml:space="preserve">template to be extracted to </w:t>
      </w:r>
      <w:r w:rsidRPr="007E34CF">
        <w:rPr>
          <w:rFonts w:cs="Arial"/>
        </w:rPr>
        <w:t xml:space="preserve">compare against a database.  </w:t>
      </w:r>
    </w:p>
    <w:p w14:paraId="5D6523CC" w14:textId="77777777" w:rsidR="00330108" w:rsidRDefault="00D71739" w:rsidP="00D23DED">
      <w:pPr>
        <w:pStyle w:val="ListParagraph"/>
        <w:numPr>
          <w:ilvl w:val="0"/>
          <w:numId w:val="16"/>
        </w:numPr>
        <w:spacing w:line="240" w:lineRule="auto"/>
        <w:rPr>
          <w:rFonts w:cs="Arial"/>
        </w:rPr>
      </w:pPr>
      <w:r w:rsidRPr="007E34CF">
        <w:rPr>
          <w:rFonts w:cs="Arial"/>
        </w:rPr>
        <w:t>The</w:t>
      </w:r>
      <w:r w:rsidR="00DE47B2" w:rsidRPr="007E34CF">
        <w:rPr>
          <w:rFonts w:cs="Arial"/>
        </w:rPr>
        <w:t xml:space="preserve"> c</w:t>
      </w:r>
      <w:r w:rsidRPr="007E34CF">
        <w:rPr>
          <w:rFonts w:cs="Arial"/>
        </w:rPr>
        <w:t>ollection of</w:t>
      </w:r>
      <w:r w:rsidR="00DE47B2" w:rsidRPr="007E34CF">
        <w:rPr>
          <w:rFonts w:cs="Arial"/>
        </w:rPr>
        <w:t xml:space="preserve"> </w:t>
      </w:r>
      <w:r w:rsidR="009926C9" w:rsidRPr="007E34CF">
        <w:rPr>
          <w:rFonts w:cs="Arial"/>
        </w:rPr>
        <w:t xml:space="preserve">images of </w:t>
      </w:r>
      <w:r w:rsidR="00DE47B2" w:rsidRPr="007E34CF">
        <w:rPr>
          <w:rFonts w:cs="Arial"/>
        </w:rPr>
        <w:t>citizens</w:t>
      </w:r>
      <w:r w:rsidRPr="007E34CF">
        <w:rPr>
          <w:rFonts w:cs="Arial"/>
        </w:rPr>
        <w:t xml:space="preserve"> </w:t>
      </w:r>
      <w:r w:rsidR="00DE47B2" w:rsidRPr="007E34CF">
        <w:rPr>
          <w:rFonts w:cs="Arial"/>
        </w:rPr>
        <w:t xml:space="preserve">passing though the </w:t>
      </w:r>
      <w:r w:rsidRPr="007E34CF">
        <w:rPr>
          <w:rFonts w:cs="Arial"/>
        </w:rPr>
        <w:t xml:space="preserve">LFR </w:t>
      </w:r>
      <w:r w:rsidR="00DE47B2" w:rsidRPr="007E34CF">
        <w:rPr>
          <w:rFonts w:cs="Arial"/>
        </w:rPr>
        <w:t xml:space="preserve">recognition zone </w:t>
      </w:r>
      <w:r w:rsidRPr="007E34CF">
        <w:rPr>
          <w:rFonts w:cs="Arial"/>
        </w:rPr>
        <w:t xml:space="preserve">will be </w:t>
      </w:r>
      <w:r w:rsidR="00DE47B2" w:rsidRPr="007E34CF">
        <w:rPr>
          <w:rFonts w:cs="Arial"/>
        </w:rPr>
        <w:t>limited to only that whic</w:t>
      </w:r>
      <w:r w:rsidRPr="007E34CF">
        <w:rPr>
          <w:rFonts w:cs="Arial"/>
        </w:rPr>
        <w:t xml:space="preserve">h is necessary by ensuring </w:t>
      </w:r>
      <w:r w:rsidR="00DE47B2" w:rsidRPr="007E34CF">
        <w:rPr>
          <w:rFonts w:cs="Arial"/>
        </w:rPr>
        <w:t xml:space="preserve">LFR is </w:t>
      </w:r>
      <w:r w:rsidRPr="007E34CF">
        <w:rPr>
          <w:rFonts w:cs="Arial"/>
        </w:rPr>
        <w:t xml:space="preserve">only </w:t>
      </w:r>
      <w:r w:rsidR="00DE47B2" w:rsidRPr="007E34CF">
        <w:rPr>
          <w:rFonts w:cs="Arial"/>
        </w:rPr>
        <w:t>deployed whe</w:t>
      </w:r>
      <w:r w:rsidRPr="007E34CF">
        <w:rPr>
          <w:rFonts w:cs="Arial"/>
        </w:rPr>
        <w:t>re</w:t>
      </w:r>
      <w:r w:rsidR="00DE47B2" w:rsidRPr="007E34CF">
        <w:rPr>
          <w:rFonts w:cs="Arial"/>
        </w:rPr>
        <w:t xml:space="preserve"> there is an intelligence case </w:t>
      </w:r>
      <w:r w:rsidR="007E34CF">
        <w:rPr>
          <w:rFonts w:cs="Arial"/>
        </w:rPr>
        <w:t xml:space="preserve">supporting its use and efficacy.  We will have </w:t>
      </w:r>
      <w:r w:rsidR="00330108">
        <w:rPr>
          <w:rFonts w:cs="Arial"/>
        </w:rPr>
        <w:t xml:space="preserve">considered and </w:t>
      </w:r>
      <w:r w:rsidR="007E34CF">
        <w:rPr>
          <w:rFonts w:cs="Arial"/>
        </w:rPr>
        <w:t xml:space="preserve">ruled out </w:t>
      </w:r>
      <w:r w:rsidR="00330108">
        <w:rPr>
          <w:rFonts w:cs="Arial"/>
        </w:rPr>
        <w:t>using</w:t>
      </w:r>
      <w:r w:rsidRPr="007E34CF">
        <w:rPr>
          <w:rFonts w:cs="Arial"/>
        </w:rPr>
        <w:t xml:space="preserve"> other policing</w:t>
      </w:r>
      <w:r w:rsidR="00DE47B2" w:rsidRPr="007E34CF">
        <w:rPr>
          <w:rFonts w:cs="Arial"/>
        </w:rPr>
        <w:t xml:space="preserve"> tactics that do not involve </w:t>
      </w:r>
      <w:r w:rsidR="009926C9" w:rsidRPr="007E34CF">
        <w:rPr>
          <w:rFonts w:cs="Arial"/>
        </w:rPr>
        <w:t xml:space="preserve">collateral </w:t>
      </w:r>
      <w:r w:rsidRPr="007E34CF">
        <w:rPr>
          <w:rFonts w:cs="Arial"/>
        </w:rPr>
        <w:t xml:space="preserve">collection of data </w:t>
      </w:r>
      <w:r w:rsidR="00330108">
        <w:rPr>
          <w:rFonts w:cs="Arial"/>
        </w:rPr>
        <w:t xml:space="preserve">due to them </w:t>
      </w:r>
      <w:r w:rsidRPr="007E34CF">
        <w:rPr>
          <w:rFonts w:cs="Arial"/>
        </w:rPr>
        <w:t xml:space="preserve">not </w:t>
      </w:r>
      <w:r w:rsidR="00330108">
        <w:rPr>
          <w:rFonts w:cs="Arial"/>
        </w:rPr>
        <w:t xml:space="preserve">being </w:t>
      </w:r>
      <w:r w:rsidRPr="007E34CF">
        <w:rPr>
          <w:rFonts w:cs="Arial"/>
        </w:rPr>
        <w:t xml:space="preserve">effective or have been considered and believed </w:t>
      </w:r>
      <w:r w:rsidR="00C7621F">
        <w:rPr>
          <w:rFonts w:cs="Arial"/>
        </w:rPr>
        <w:t xml:space="preserve">that they </w:t>
      </w:r>
      <w:r w:rsidRPr="007E34CF">
        <w:rPr>
          <w:rFonts w:cs="Arial"/>
        </w:rPr>
        <w:t>would not be effective.</w:t>
      </w:r>
      <w:r w:rsidR="00DE47B2" w:rsidRPr="007E34CF">
        <w:rPr>
          <w:rFonts w:cs="Arial"/>
        </w:rPr>
        <w:t xml:space="preserve"> </w:t>
      </w:r>
    </w:p>
    <w:p w14:paraId="0C1B421F" w14:textId="77777777" w:rsidR="00DE47B2" w:rsidRPr="007E34CF" w:rsidRDefault="00D71739" w:rsidP="00D23DED">
      <w:pPr>
        <w:pStyle w:val="ListParagraph"/>
        <w:numPr>
          <w:ilvl w:val="0"/>
          <w:numId w:val="16"/>
        </w:numPr>
        <w:spacing w:line="240" w:lineRule="auto"/>
        <w:rPr>
          <w:rFonts w:cs="Arial"/>
        </w:rPr>
      </w:pPr>
      <w:r w:rsidRPr="007E34CF">
        <w:rPr>
          <w:rFonts w:cs="Arial"/>
        </w:rPr>
        <w:t>The positioning of the recognition zone and live feed LFR cameras will avoid particularly sensitive locations where there is an enhanced expectation of privacy or sensitivity unless in rare circ</w:t>
      </w:r>
      <w:r w:rsidR="00C7621F">
        <w:rPr>
          <w:rFonts w:cs="Arial"/>
        </w:rPr>
        <w:t xml:space="preserve">umstances where it is </w:t>
      </w:r>
      <w:proofErr w:type="gramStart"/>
      <w:r w:rsidR="00C7621F">
        <w:rPr>
          <w:rFonts w:cs="Arial"/>
        </w:rPr>
        <w:t>absolutely</w:t>
      </w:r>
      <w:r w:rsidRPr="007E34CF">
        <w:rPr>
          <w:rFonts w:cs="Arial"/>
        </w:rPr>
        <w:t xml:space="preserve"> necessary</w:t>
      </w:r>
      <w:proofErr w:type="gramEnd"/>
      <w:r w:rsidRPr="007E34CF">
        <w:rPr>
          <w:rFonts w:cs="Arial"/>
        </w:rPr>
        <w:t xml:space="preserve"> to do so for the specific objective of the deployment. </w:t>
      </w:r>
    </w:p>
    <w:p w14:paraId="0CC46027" w14:textId="45AC82F7" w:rsidR="009926C9" w:rsidRDefault="009926C9" w:rsidP="00D23DED">
      <w:pPr>
        <w:pStyle w:val="ListParagraph"/>
        <w:numPr>
          <w:ilvl w:val="0"/>
          <w:numId w:val="16"/>
        </w:numPr>
        <w:spacing w:line="240" w:lineRule="auto"/>
        <w:rPr>
          <w:rFonts w:cs="Arial"/>
        </w:rPr>
      </w:pPr>
      <w:r w:rsidRPr="007E34CF">
        <w:rPr>
          <w:rFonts w:cs="Arial"/>
        </w:rPr>
        <w:t xml:space="preserve">The storage of data collected and used for LFR will be minimised by </w:t>
      </w:r>
      <w:r w:rsidR="00C874CE">
        <w:rPr>
          <w:rFonts w:cs="Arial"/>
        </w:rPr>
        <w:t xml:space="preserve">securely </w:t>
      </w:r>
      <w:r w:rsidRPr="007E34CF">
        <w:rPr>
          <w:rFonts w:cs="Arial"/>
        </w:rPr>
        <w:t>disposing of it as soon as it is no longer required for a</w:t>
      </w:r>
      <w:r w:rsidR="00C874CE">
        <w:rPr>
          <w:rFonts w:cs="Arial"/>
        </w:rPr>
        <w:t>n</w:t>
      </w:r>
      <w:r w:rsidRPr="007E34CF">
        <w:rPr>
          <w:rFonts w:cs="Arial"/>
        </w:rPr>
        <w:t xml:space="preserve"> LFR related purpose, detailed in section 5 </w:t>
      </w:r>
      <w:r w:rsidR="007E34CF">
        <w:rPr>
          <w:rFonts w:cs="Arial"/>
        </w:rPr>
        <w:t>and Append</w:t>
      </w:r>
      <w:r w:rsidR="004154D6">
        <w:rPr>
          <w:rFonts w:cs="Arial"/>
        </w:rPr>
        <w:t xml:space="preserve">ix 1, </w:t>
      </w:r>
      <w:r w:rsidRPr="007E34CF">
        <w:rPr>
          <w:rFonts w:cs="Arial"/>
        </w:rPr>
        <w:t xml:space="preserve">below. </w:t>
      </w:r>
    </w:p>
    <w:p w14:paraId="64A9772E" w14:textId="77777777" w:rsidR="00330108" w:rsidRPr="007E34CF" w:rsidRDefault="00330108" w:rsidP="004356D3">
      <w:pPr>
        <w:pStyle w:val="ListParagraph"/>
        <w:spacing w:line="240" w:lineRule="auto"/>
        <w:rPr>
          <w:rFonts w:cs="Arial"/>
        </w:rPr>
      </w:pPr>
    </w:p>
    <w:p w14:paraId="544E16B2" w14:textId="77777777" w:rsidR="009926C9" w:rsidRPr="00CE7DEA" w:rsidRDefault="009926C9" w:rsidP="00CE7DEA">
      <w:pPr>
        <w:spacing w:line="240" w:lineRule="auto"/>
        <w:rPr>
          <w:rFonts w:cs="Arial"/>
        </w:rPr>
      </w:pPr>
    </w:p>
    <w:p w14:paraId="52C99596" w14:textId="77777777" w:rsidR="00D81DA5" w:rsidRPr="00674661" w:rsidRDefault="00BC6E8F" w:rsidP="30412F48">
      <w:pPr>
        <w:spacing w:line="240" w:lineRule="auto"/>
        <w:rPr>
          <w:rFonts w:cs="Arial"/>
        </w:rPr>
      </w:pPr>
      <w:r w:rsidRPr="30412F48">
        <w:rPr>
          <w:rFonts w:cs="Arial"/>
          <w:b/>
          <w:bCs/>
        </w:rPr>
        <w:t>Principle (4</w:t>
      </w:r>
      <w:r w:rsidR="00D81DA5" w:rsidRPr="30412F48">
        <w:rPr>
          <w:rFonts w:cs="Arial"/>
          <w:b/>
          <w:bCs/>
        </w:rPr>
        <w:t>): accuracy</w:t>
      </w:r>
    </w:p>
    <w:p w14:paraId="1A7C7D0D" w14:textId="77777777" w:rsidR="00330108" w:rsidRDefault="00330108" w:rsidP="00CE7DEA">
      <w:pPr>
        <w:spacing w:line="240" w:lineRule="auto"/>
        <w:rPr>
          <w:rFonts w:cs="Arial"/>
        </w:rPr>
      </w:pPr>
    </w:p>
    <w:p w14:paraId="34D6223B" w14:textId="77777777" w:rsidR="005B57EE" w:rsidRPr="00330108" w:rsidRDefault="009749DE" w:rsidP="00CE7DEA">
      <w:pPr>
        <w:spacing w:line="240" w:lineRule="auto"/>
        <w:rPr>
          <w:rFonts w:cs="Arial"/>
          <w:b/>
        </w:rPr>
      </w:pPr>
      <w:r w:rsidRPr="00330108">
        <w:rPr>
          <w:rFonts w:cs="Arial"/>
          <w:b/>
        </w:rPr>
        <w:t>Watchlist:</w:t>
      </w:r>
    </w:p>
    <w:p w14:paraId="15EC085A" w14:textId="77777777" w:rsidR="00330108" w:rsidRDefault="00330108" w:rsidP="00CE7DEA">
      <w:pPr>
        <w:spacing w:line="240" w:lineRule="auto"/>
        <w:rPr>
          <w:rFonts w:cs="Arial"/>
        </w:rPr>
      </w:pPr>
    </w:p>
    <w:p w14:paraId="667DA726" w14:textId="6B70D52D" w:rsidR="00955316" w:rsidRDefault="007B486B" w:rsidP="00CE7DEA">
      <w:pPr>
        <w:spacing w:line="240" w:lineRule="auto"/>
        <w:rPr>
          <w:rFonts w:cs="Arial"/>
        </w:rPr>
      </w:pPr>
      <w:r w:rsidRPr="00CE7DEA">
        <w:rPr>
          <w:rFonts w:cs="Arial"/>
        </w:rPr>
        <w:t>T</w:t>
      </w:r>
      <w:r w:rsidR="002936B2" w:rsidRPr="00CE7DEA">
        <w:rPr>
          <w:rFonts w:cs="Arial"/>
        </w:rPr>
        <w:t>he source of</w:t>
      </w:r>
      <w:r w:rsidR="00C874CE">
        <w:rPr>
          <w:rFonts w:cs="Arial"/>
        </w:rPr>
        <w:t xml:space="preserve"> </w:t>
      </w:r>
      <w:proofErr w:type="gramStart"/>
      <w:r w:rsidR="00C874CE">
        <w:rPr>
          <w:rFonts w:cs="Arial"/>
        </w:rPr>
        <w:t>the va</w:t>
      </w:r>
      <w:r w:rsidR="00854BF7">
        <w:rPr>
          <w:rFonts w:cs="Arial"/>
        </w:rPr>
        <w:t>s</w:t>
      </w:r>
      <w:r w:rsidR="00C874CE">
        <w:rPr>
          <w:rFonts w:cs="Arial"/>
        </w:rPr>
        <w:t>t majority of</w:t>
      </w:r>
      <w:proofErr w:type="gramEnd"/>
      <w:r w:rsidR="002936B2" w:rsidRPr="00CE7DEA">
        <w:rPr>
          <w:rFonts w:cs="Arial"/>
        </w:rPr>
        <w:t xml:space="preserve"> images that wi</w:t>
      </w:r>
      <w:r w:rsidR="00EB2FC3" w:rsidRPr="00CE7DEA">
        <w:rPr>
          <w:rFonts w:cs="Arial"/>
        </w:rPr>
        <w:t>ll populate the watchlist is HIOWC’s</w:t>
      </w:r>
      <w:r w:rsidR="002936B2" w:rsidRPr="00CE7DEA">
        <w:rPr>
          <w:rFonts w:cs="Arial"/>
        </w:rPr>
        <w:t xml:space="preserve"> Niche Record Management System (RMS) that holds the necessary custody arrest images. The extraction of the</w:t>
      </w:r>
      <w:r w:rsidR="00330108">
        <w:rPr>
          <w:rFonts w:cs="Arial"/>
        </w:rPr>
        <w:t>se</w:t>
      </w:r>
      <w:r w:rsidR="002936B2" w:rsidRPr="00CE7DEA">
        <w:rPr>
          <w:rFonts w:cs="Arial"/>
        </w:rPr>
        <w:t xml:space="preserve"> images needed for each individual watchlist will be executed by </w:t>
      </w:r>
      <w:r w:rsidR="00EB2FC3" w:rsidRPr="00CE7DEA">
        <w:rPr>
          <w:rFonts w:cs="Arial"/>
        </w:rPr>
        <w:t xml:space="preserve">specific inclusion criteria within an </w:t>
      </w:r>
      <w:r w:rsidR="002936B2" w:rsidRPr="00CE7DEA">
        <w:rPr>
          <w:rFonts w:cs="Arial"/>
        </w:rPr>
        <w:t xml:space="preserve">automated script.  The script will be developed and tested prior to live deployment and enable the categorisation of images relative the specific policing purpose driving their inclusion on the watchlist. Metadata of the extracted watchlist images will be reviewed </w:t>
      </w:r>
      <w:r w:rsidR="00EB2FC3" w:rsidRPr="00CE7DEA">
        <w:rPr>
          <w:rFonts w:cs="Arial"/>
        </w:rPr>
        <w:t>pre-deployment</w:t>
      </w:r>
      <w:r w:rsidR="00965BC1" w:rsidRPr="00CE7DEA">
        <w:rPr>
          <w:rFonts w:cs="Arial"/>
        </w:rPr>
        <w:t>,</w:t>
      </w:r>
      <w:r w:rsidR="00EB2FC3" w:rsidRPr="00CE7DEA">
        <w:rPr>
          <w:rFonts w:cs="Arial"/>
        </w:rPr>
        <w:t xml:space="preserve"> </w:t>
      </w:r>
      <w:r w:rsidR="002936B2" w:rsidRPr="00CE7DEA">
        <w:rPr>
          <w:rFonts w:cs="Arial"/>
        </w:rPr>
        <w:t>via a CSV file</w:t>
      </w:r>
      <w:r w:rsidR="00965BC1" w:rsidRPr="00CE7DEA">
        <w:rPr>
          <w:rFonts w:cs="Arial"/>
        </w:rPr>
        <w:t>,</w:t>
      </w:r>
      <w:r w:rsidR="002936B2" w:rsidRPr="00CE7DEA">
        <w:rPr>
          <w:rFonts w:cs="Arial"/>
        </w:rPr>
        <w:t xml:space="preserve"> to ensure that </w:t>
      </w:r>
      <w:r w:rsidR="00601D9D">
        <w:rPr>
          <w:rFonts w:cs="Arial"/>
        </w:rPr>
        <w:t xml:space="preserve">any </w:t>
      </w:r>
      <w:r w:rsidR="002936B2" w:rsidRPr="00CE7DEA">
        <w:rPr>
          <w:rFonts w:cs="Arial"/>
        </w:rPr>
        <w:t xml:space="preserve">persons </w:t>
      </w:r>
      <w:r w:rsidR="00955316">
        <w:rPr>
          <w:rFonts w:cs="Arial"/>
        </w:rPr>
        <w:t xml:space="preserve">falling within specified categories, such as children aged under 13 or </w:t>
      </w:r>
      <w:r w:rsidR="0023449E">
        <w:rPr>
          <w:rFonts w:cs="Arial"/>
        </w:rPr>
        <w:t xml:space="preserve">between 13 and 18, can be </w:t>
      </w:r>
      <w:r w:rsidR="0023449E">
        <w:rPr>
          <w:rFonts w:cs="Arial"/>
        </w:rPr>
        <w:lastRenderedPageBreak/>
        <w:t xml:space="preserve">identified and highlighted for the benefit of the Authorising Officer and in the briefing to LFR staff. </w:t>
      </w:r>
    </w:p>
    <w:p w14:paraId="4AFBF319" w14:textId="77777777" w:rsidR="00330108" w:rsidRDefault="00330108" w:rsidP="00CE7DEA">
      <w:pPr>
        <w:spacing w:line="240" w:lineRule="auto"/>
        <w:rPr>
          <w:rFonts w:cs="Arial"/>
        </w:rPr>
      </w:pPr>
    </w:p>
    <w:p w14:paraId="3EA9EC0F" w14:textId="4968B01E" w:rsidR="002936B2" w:rsidRPr="00CE7DEA" w:rsidRDefault="002936B2" w:rsidP="00CE7DEA">
      <w:pPr>
        <w:spacing w:line="240" w:lineRule="auto"/>
        <w:rPr>
          <w:rFonts w:cs="Arial"/>
        </w:rPr>
      </w:pPr>
      <w:r w:rsidRPr="00CE7DEA">
        <w:rPr>
          <w:rFonts w:cs="Arial"/>
        </w:rPr>
        <w:t>The watchlist w</w:t>
      </w:r>
      <w:r w:rsidR="009056E1" w:rsidRPr="00CE7DEA">
        <w:rPr>
          <w:rFonts w:cs="Arial"/>
        </w:rPr>
        <w:t>ill be complied no l</w:t>
      </w:r>
      <w:r w:rsidRPr="00CE7DEA">
        <w:rPr>
          <w:rFonts w:cs="Arial"/>
        </w:rPr>
        <w:t>onger than 24 ho</w:t>
      </w:r>
      <w:r w:rsidR="009056E1" w:rsidRPr="00CE7DEA">
        <w:rPr>
          <w:rFonts w:cs="Arial"/>
        </w:rPr>
        <w:t>u</w:t>
      </w:r>
      <w:r w:rsidR="004356D3">
        <w:rPr>
          <w:rFonts w:cs="Arial"/>
        </w:rPr>
        <w:t xml:space="preserve">rs prior to each </w:t>
      </w:r>
      <w:r w:rsidRPr="00CE7DEA">
        <w:rPr>
          <w:rFonts w:cs="Arial"/>
        </w:rPr>
        <w:t>LFR deployment</w:t>
      </w:r>
      <w:r w:rsidR="00330108">
        <w:rPr>
          <w:rFonts w:cs="Arial"/>
        </w:rPr>
        <w:t>. T</w:t>
      </w:r>
      <w:r w:rsidR="00330108" w:rsidRPr="00CE7DEA">
        <w:rPr>
          <w:rFonts w:cs="Arial"/>
        </w:rPr>
        <w:t xml:space="preserve">he watchlist will </w:t>
      </w:r>
      <w:r w:rsidR="004356D3">
        <w:rPr>
          <w:rFonts w:cs="Arial"/>
        </w:rPr>
        <w:t xml:space="preserve">then </w:t>
      </w:r>
      <w:r w:rsidR="00330108" w:rsidRPr="00CE7DEA">
        <w:rPr>
          <w:rFonts w:cs="Arial"/>
        </w:rPr>
        <w:t xml:space="preserve">be deleted from the LFR system </w:t>
      </w:r>
      <w:r w:rsidR="0023449E">
        <w:rPr>
          <w:rFonts w:cs="Arial"/>
        </w:rPr>
        <w:t xml:space="preserve">no later than 24 hours after </w:t>
      </w:r>
      <w:r w:rsidR="00330108" w:rsidRPr="00CE7DEA">
        <w:rPr>
          <w:rFonts w:cs="Arial"/>
        </w:rPr>
        <w:t xml:space="preserve">the end of each </w:t>
      </w:r>
      <w:r w:rsidR="00330108">
        <w:rPr>
          <w:rFonts w:cs="Arial"/>
        </w:rPr>
        <w:t>deployment</w:t>
      </w:r>
      <w:r w:rsidR="0023449E">
        <w:rPr>
          <w:rFonts w:cs="Arial"/>
        </w:rPr>
        <w:t>.</w:t>
      </w:r>
    </w:p>
    <w:p w14:paraId="17D1DD75" w14:textId="77777777" w:rsidR="00330108" w:rsidRDefault="00330108" w:rsidP="00CE7DEA">
      <w:pPr>
        <w:spacing w:line="240" w:lineRule="auto"/>
        <w:rPr>
          <w:rFonts w:cs="Arial"/>
        </w:rPr>
      </w:pPr>
    </w:p>
    <w:p w14:paraId="69299B75" w14:textId="77777777" w:rsidR="00330108" w:rsidRPr="00330108" w:rsidRDefault="009749DE" w:rsidP="00CE7DEA">
      <w:pPr>
        <w:spacing w:line="240" w:lineRule="auto"/>
        <w:rPr>
          <w:rFonts w:cs="Arial"/>
          <w:b/>
        </w:rPr>
      </w:pPr>
      <w:r w:rsidRPr="00330108">
        <w:rPr>
          <w:rFonts w:cs="Arial"/>
          <w:b/>
        </w:rPr>
        <w:t>Q</w:t>
      </w:r>
      <w:r w:rsidR="009056E1" w:rsidRPr="00330108">
        <w:rPr>
          <w:rFonts w:cs="Arial"/>
          <w:b/>
        </w:rPr>
        <w:t>uality</w:t>
      </w:r>
      <w:r w:rsidR="005B57EE" w:rsidRPr="00330108">
        <w:rPr>
          <w:rFonts w:cs="Arial"/>
          <w:b/>
        </w:rPr>
        <w:t xml:space="preserve"> of custody images</w:t>
      </w:r>
      <w:r w:rsidR="00330108" w:rsidRPr="00330108">
        <w:rPr>
          <w:rFonts w:cs="Arial"/>
          <w:b/>
        </w:rPr>
        <w:t>:</w:t>
      </w:r>
      <w:r w:rsidRPr="00330108">
        <w:rPr>
          <w:rFonts w:cs="Arial"/>
          <w:b/>
        </w:rPr>
        <w:t xml:space="preserve"> </w:t>
      </w:r>
    </w:p>
    <w:p w14:paraId="7C3DBC0E" w14:textId="77777777" w:rsidR="00330108" w:rsidRDefault="00330108" w:rsidP="00CE7DEA">
      <w:pPr>
        <w:spacing w:line="240" w:lineRule="auto"/>
        <w:rPr>
          <w:rFonts w:cs="Arial"/>
        </w:rPr>
      </w:pPr>
    </w:p>
    <w:p w14:paraId="67645C25" w14:textId="77777777" w:rsidR="00054CA7" w:rsidRPr="00CE7DEA" w:rsidRDefault="009749DE" w:rsidP="00CE7DEA">
      <w:pPr>
        <w:spacing w:line="240" w:lineRule="auto"/>
        <w:rPr>
          <w:rFonts w:cs="Arial"/>
        </w:rPr>
      </w:pPr>
      <w:r w:rsidRPr="00CE7DEA">
        <w:rPr>
          <w:rFonts w:cs="Arial"/>
        </w:rPr>
        <w:t xml:space="preserve">HIOWC will </w:t>
      </w:r>
      <w:r w:rsidR="00054CA7" w:rsidRPr="00CE7DEA">
        <w:rPr>
          <w:rFonts w:cs="Arial"/>
        </w:rPr>
        <w:t>only use images where all reasonable steps h</w:t>
      </w:r>
      <w:r w:rsidRPr="00CE7DEA">
        <w:rPr>
          <w:rFonts w:cs="Arial"/>
        </w:rPr>
        <w:t>ave been t</w:t>
      </w:r>
      <w:r w:rsidR="00054CA7" w:rsidRPr="00CE7DEA">
        <w:rPr>
          <w:rFonts w:cs="Arial"/>
        </w:rPr>
        <w:t>aken to ensure that the image: </w:t>
      </w:r>
    </w:p>
    <w:p w14:paraId="1ECBA89E" w14:textId="77777777" w:rsidR="00907B39" w:rsidRDefault="00054CA7" w:rsidP="00D23DED">
      <w:pPr>
        <w:pStyle w:val="ListParagraph"/>
        <w:numPr>
          <w:ilvl w:val="0"/>
          <w:numId w:val="17"/>
        </w:numPr>
        <w:spacing w:line="240" w:lineRule="auto"/>
        <w:rPr>
          <w:rFonts w:cs="Arial"/>
        </w:rPr>
      </w:pPr>
      <w:r w:rsidRPr="00330108">
        <w:rPr>
          <w:rFonts w:cs="Arial"/>
        </w:rPr>
        <w:t>is of a person int</w:t>
      </w:r>
      <w:r w:rsidR="00330108">
        <w:rPr>
          <w:rFonts w:cs="Arial"/>
        </w:rPr>
        <w:t>ended for inclusion on a given w</w:t>
      </w:r>
      <w:r w:rsidRPr="00330108">
        <w:rPr>
          <w:rFonts w:cs="Arial"/>
        </w:rPr>
        <w:t xml:space="preserve">atchlist; </w:t>
      </w:r>
    </w:p>
    <w:p w14:paraId="102FE969" w14:textId="08FA7EED" w:rsidR="00054CA7" w:rsidRPr="00330108" w:rsidRDefault="00907B39" w:rsidP="00D23DED">
      <w:pPr>
        <w:pStyle w:val="ListParagraph"/>
        <w:numPr>
          <w:ilvl w:val="0"/>
          <w:numId w:val="17"/>
        </w:numPr>
        <w:spacing w:line="240" w:lineRule="auto"/>
        <w:rPr>
          <w:rFonts w:cs="Arial"/>
        </w:rPr>
      </w:pPr>
      <w:r>
        <w:rPr>
          <w:rFonts w:cs="Arial"/>
        </w:rPr>
        <w:t xml:space="preserve">is lawfully held and therefore relatively recent; </w:t>
      </w:r>
      <w:r w:rsidR="00054CA7" w:rsidRPr="00330108">
        <w:rPr>
          <w:rFonts w:cs="Arial"/>
        </w:rPr>
        <w:t>and  </w:t>
      </w:r>
    </w:p>
    <w:p w14:paraId="191A1F30" w14:textId="5630275A" w:rsidR="005B57EE" w:rsidRPr="00330108" w:rsidRDefault="00054CA7" w:rsidP="00D23DED">
      <w:pPr>
        <w:pStyle w:val="ListParagraph"/>
        <w:numPr>
          <w:ilvl w:val="0"/>
          <w:numId w:val="17"/>
        </w:numPr>
        <w:spacing w:line="240" w:lineRule="auto"/>
        <w:rPr>
          <w:rFonts w:cs="Arial"/>
        </w:rPr>
      </w:pPr>
      <w:r w:rsidRPr="00330108">
        <w:rPr>
          <w:rFonts w:cs="Arial"/>
        </w:rPr>
        <w:t>is the most up to date and/or suitable image available to the police that is of appropriate quality for inclusi</w:t>
      </w:r>
      <w:r w:rsidR="000A3498">
        <w:rPr>
          <w:rFonts w:cs="Arial"/>
        </w:rPr>
        <w:t>on on the w</w:t>
      </w:r>
      <w:r w:rsidR="009749DE" w:rsidRPr="00330108">
        <w:rPr>
          <w:rFonts w:cs="Arial"/>
        </w:rPr>
        <w:t>atchlist. Regard will</w:t>
      </w:r>
      <w:r w:rsidRPr="00330108">
        <w:rPr>
          <w:rFonts w:cs="Arial"/>
        </w:rPr>
        <w:t xml:space="preserve"> be paid to the prospect of the LFR application generating an Alert</w:t>
      </w:r>
      <w:r w:rsidR="00385F42">
        <w:rPr>
          <w:rFonts w:cs="Arial"/>
        </w:rPr>
        <w:t xml:space="preserve">/False Alert </w:t>
      </w:r>
      <w:r w:rsidRPr="00330108">
        <w:rPr>
          <w:rFonts w:cs="Arial"/>
        </w:rPr>
        <w:t>should an older image be proposed for inclusion where the person’s facial features may have changed or aged significantly since the image was taken. </w:t>
      </w:r>
      <w:r w:rsidR="00385F42">
        <w:rPr>
          <w:rFonts w:cs="Arial"/>
        </w:rPr>
        <w:t xml:space="preserve">Any non-compliant images </w:t>
      </w:r>
      <w:r w:rsidR="000A3498">
        <w:rPr>
          <w:rFonts w:cs="Arial"/>
        </w:rPr>
        <w:t>proposed to be included in the w</w:t>
      </w:r>
      <w:r w:rsidR="00385F42">
        <w:rPr>
          <w:rFonts w:cs="Arial"/>
        </w:rPr>
        <w:t xml:space="preserve">atchlist will be highlighted in the LFR Application. </w:t>
      </w:r>
    </w:p>
    <w:p w14:paraId="1A2B3734" w14:textId="77777777" w:rsidR="007B486B" w:rsidRPr="00CE7DEA" w:rsidRDefault="007B486B" w:rsidP="000C1FC6">
      <w:pPr>
        <w:spacing w:line="240" w:lineRule="auto"/>
        <w:jc w:val="right"/>
        <w:rPr>
          <w:rFonts w:cs="Arial"/>
        </w:rPr>
      </w:pPr>
    </w:p>
    <w:p w14:paraId="06F1734D" w14:textId="77777777" w:rsidR="005B57EE" w:rsidRPr="00330108" w:rsidRDefault="001B5866" w:rsidP="00CE7DEA">
      <w:pPr>
        <w:spacing w:line="240" w:lineRule="auto"/>
        <w:rPr>
          <w:rFonts w:cs="Arial"/>
          <w:b/>
        </w:rPr>
      </w:pPr>
      <w:r w:rsidRPr="00330108">
        <w:rPr>
          <w:rFonts w:cs="Arial"/>
          <w:b/>
        </w:rPr>
        <w:t>Accuracy</w:t>
      </w:r>
      <w:r w:rsidR="005B57EE" w:rsidRPr="00330108">
        <w:rPr>
          <w:rFonts w:cs="Arial"/>
          <w:b/>
        </w:rPr>
        <w:t xml:space="preserve"> of the algorithm</w:t>
      </w:r>
      <w:r w:rsidRPr="00330108">
        <w:rPr>
          <w:rFonts w:cs="Arial"/>
          <w:b/>
        </w:rPr>
        <w:t xml:space="preserve"> and LFR system:</w:t>
      </w:r>
    </w:p>
    <w:p w14:paraId="77E1074B" w14:textId="77777777" w:rsidR="00330108" w:rsidRPr="00CE7DEA" w:rsidRDefault="00330108" w:rsidP="00CE7DEA">
      <w:pPr>
        <w:spacing w:line="240" w:lineRule="auto"/>
        <w:rPr>
          <w:rFonts w:cs="Arial"/>
        </w:rPr>
      </w:pPr>
    </w:p>
    <w:p w14:paraId="0EE1BC8A" w14:textId="46A1F0CD" w:rsidR="0034607B" w:rsidRPr="00CE7DEA" w:rsidRDefault="0034607B" w:rsidP="00CE7DEA">
      <w:pPr>
        <w:spacing w:line="240" w:lineRule="auto"/>
        <w:rPr>
          <w:rFonts w:cs="Arial"/>
        </w:rPr>
      </w:pPr>
      <w:r w:rsidRPr="00CE7DEA">
        <w:rPr>
          <w:rFonts w:cs="Arial"/>
        </w:rPr>
        <w:t xml:space="preserve">The LFR algorithm </w:t>
      </w:r>
      <w:r w:rsidR="00357DBE">
        <w:rPr>
          <w:rFonts w:cs="Arial"/>
        </w:rPr>
        <w:t xml:space="preserve">that HIOWC uses in its LFR system </w:t>
      </w:r>
      <w:r w:rsidR="00330108">
        <w:rPr>
          <w:rFonts w:cs="Arial"/>
        </w:rPr>
        <w:t>h</w:t>
      </w:r>
      <w:r w:rsidRPr="00CE7DEA">
        <w:rPr>
          <w:rFonts w:cs="Arial"/>
        </w:rPr>
        <w:t>as undergone evaluation by t</w:t>
      </w:r>
      <w:r w:rsidR="00D16E99" w:rsidRPr="00CE7DEA">
        <w:rPr>
          <w:rFonts w:cs="Arial"/>
        </w:rPr>
        <w:t xml:space="preserve">he National Institute of Standards &amp; Technology </w:t>
      </w:r>
      <w:r w:rsidRPr="00CE7DEA">
        <w:rPr>
          <w:rFonts w:cs="Arial"/>
        </w:rPr>
        <w:t>in 2018 where it was held in high regard. In 2023 the National Physical Laborat</w:t>
      </w:r>
      <w:r w:rsidR="004356D3">
        <w:rPr>
          <w:rFonts w:cs="Arial"/>
        </w:rPr>
        <w:t xml:space="preserve">ory conducted an </w:t>
      </w:r>
      <w:r w:rsidRPr="00CE7DEA">
        <w:rPr>
          <w:rFonts w:cs="Arial"/>
        </w:rPr>
        <w:t>evaluation of the algorithm (commissioned by S</w:t>
      </w:r>
      <w:r w:rsidR="00357DBE">
        <w:rPr>
          <w:rFonts w:cs="Arial"/>
        </w:rPr>
        <w:t>outh Wales Police (S</w:t>
      </w:r>
      <w:r w:rsidRPr="00CE7DEA">
        <w:rPr>
          <w:rFonts w:cs="Arial"/>
        </w:rPr>
        <w:t>WP</w:t>
      </w:r>
      <w:r w:rsidR="00357DBE">
        <w:rPr>
          <w:rFonts w:cs="Arial"/>
        </w:rPr>
        <w:t>)</w:t>
      </w:r>
      <w:r w:rsidRPr="00CE7DEA">
        <w:rPr>
          <w:rFonts w:cs="Arial"/>
        </w:rPr>
        <w:t xml:space="preserve"> and the Metropolitan Police Service</w:t>
      </w:r>
      <w:r w:rsidR="00C7621F">
        <w:rPr>
          <w:rFonts w:cs="Arial"/>
        </w:rPr>
        <w:t xml:space="preserve">: </w:t>
      </w:r>
      <w:hyperlink r:id="rId17" w:history="1">
        <w:r w:rsidR="00C7621F" w:rsidRPr="00C7621F">
          <w:rPr>
            <w:color w:val="0000FF"/>
            <w:u w:val="single"/>
          </w:rPr>
          <w:t>frt-equitability-study_mar2023.pdf (science.police.uk)</w:t>
        </w:r>
      </w:hyperlink>
      <w:r w:rsidRPr="00CE7DEA">
        <w:rPr>
          <w:rFonts w:cs="Arial"/>
        </w:rPr>
        <w:t xml:space="preserve">). </w:t>
      </w:r>
    </w:p>
    <w:p w14:paraId="050AAA04" w14:textId="77777777" w:rsidR="00330108" w:rsidRDefault="00330108" w:rsidP="00CE7DEA">
      <w:pPr>
        <w:spacing w:line="240" w:lineRule="auto"/>
        <w:rPr>
          <w:rFonts w:cs="Arial"/>
        </w:rPr>
      </w:pPr>
    </w:p>
    <w:p w14:paraId="0529118E" w14:textId="5A5A2688" w:rsidR="007B486B" w:rsidRPr="00CE7DEA" w:rsidRDefault="0034607B" w:rsidP="00CE7DEA">
      <w:pPr>
        <w:spacing w:line="240" w:lineRule="auto"/>
        <w:rPr>
          <w:rFonts w:cs="Arial"/>
        </w:rPr>
      </w:pPr>
      <w:r w:rsidRPr="2D859EB6">
        <w:rPr>
          <w:rFonts w:cs="Arial"/>
        </w:rPr>
        <w:t>As part of HIOW</w:t>
      </w:r>
      <w:r w:rsidR="00330108" w:rsidRPr="2D859EB6">
        <w:rPr>
          <w:rFonts w:cs="Arial"/>
        </w:rPr>
        <w:t>C’s ongoing activity to meet it</w:t>
      </w:r>
      <w:r w:rsidRPr="2D859EB6">
        <w:rPr>
          <w:rFonts w:cs="Arial"/>
        </w:rPr>
        <w:t xml:space="preserve">s </w:t>
      </w:r>
      <w:r w:rsidR="00330108" w:rsidRPr="2D859EB6">
        <w:rPr>
          <w:rFonts w:cs="Arial"/>
        </w:rPr>
        <w:t>Public</w:t>
      </w:r>
      <w:r w:rsidRPr="2D859EB6">
        <w:rPr>
          <w:rFonts w:cs="Arial"/>
        </w:rPr>
        <w:t xml:space="preserve"> Sector Equality Duty</w:t>
      </w:r>
      <w:r w:rsidR="00330108" w:rsidRPr="2D859EB6">
        <w:rPr>
          <w:rFonts w:cs="Arial"/>
        </w:rPr>
        <w:t xml:space="preserve"> we</w:t>
      </w:r>
      <w:r w:rsidRPr="2D859EB6">
        <w:rPr>
          <w:rFonts w:cs="Arial"/>
        </w:rPr>
        <w:t xml:space="preserve"> ha</w:t>
      </w:r>
      <w:r w:rsidR="00330108" w:rsidRPr="2D859EB6">
        <w:rPr>
          <w:rFonts w:cs="Arial"/>
        </w:rPr>
        <w:t>ve</w:t>
      </w:r>
      <w:r w:rsidRPr="2D859EB6">
        <w:rPr>
          <w:rFonts w:cs="Arial"/>
        </w:rPr>
        <w:t xml:space="preserve"> </w:t>
      </w:r>
      <w:r w:rsidR="00FE54B5" w:rsidRPr="2D859EB6">
        <w:rPr>
          <w:rFonts w:cs="Arial"/>
        </w:rPr>
        <w:t xml:space="preserve">undertaken </w:t>
      </w:r>
      <w:r w:rsidRPr="2D859EB6">
        <w:rPr>
          <w:rFonts w:cs="Arial"/>
        </w:rPr>
        <w:t xml:space="preserve">due diligence to </w:t>
      </w:r>
      <w:r w:rsidR="00330108" w:rsidRPr="2D859EB6">
        <w:rPr>
          <w:rFonts w:cs="Arial"/>
        </w:rPr>
        <w:t xml:space="preserve">the </w:t>
      </w:r>
      <w:r w:rsidRPr="2D859EB6">
        <w:rPr>
          <w:rFonts w:cs="Arial"/>
        </w:rPr>
        <w:t>expected algorithm performance</w:t>
      </w:r>
      <w:r w:rsidR="005C1263" w:rsidRPr="2D859EB6">
        <w:rPr>
          <w:rFonts w:cs="Arial"/>
        </w:rPr>
        <w:t>,</w:t>
      </w:r>
      <w:r w:rsidR="00FE54B5" w:rsidRPr="2D859EB6">
        <w:rPr>
          <w:rFonts w:cs="Arial"/>
        </w:rPr>
        <w:t xml:space="preserve"> having regard to </w:t>
      </w:r>
      <w:r w:rsidR="00854BF7" w:rsidRPr="2D859EB6">
        <w:rPr>
          <w:rFonts w:cs="Arial"/>
        </w:rPr>
        <w:t>p</w:t>
      </w:r>
      <w:r w:rsidR="00FE54B5" w:rsidRPr="2D859EB6">
        <w:rPr>
          <w:rFonts w:cs="Arial"/>
        </w:rPr>
        <w:t>ublicly available research,</w:t>
      </w:r>
      <w:r w:rsidR="005C1263" w:rsidRPr="2D859EB6">
        <w:rPr>
          <w:rFonts w:cs="Arial"/>
        </w:rPr>
        <w:t xml:space="preserve"> the </w:t>
      </w:r>
      <w:r w:rsidR="00854FAA" w:rsidRPr="2D859EB6">
        <w:rPr>
          <w:rFonts w:cs="Arial"/>
        </w:rPr>
        <w:t>detail of which can be found in</w:t>
      </w:r>
      <w:r w:rsidR="005C1263" w:rsidRPr="2D859EB6">
        <w:rPr>
          <w:rFonts w:cs="Arial"/>
        </w:rPr>
        <w:t xml:space="preserve"> the HIOWC </w:t>
      </w:r>
      <w:r w:rsidR="00C92D98" w:rsidRPr="2D859EB6">
        <w:rPr>
          <w:rFonts w:cs="Arial"/>
        </w:rPr>
        <w:t>Human Rights Impact Assessment, Equality Impact Assessment and Data Protection Impact Assessment</w:t>
      </w:r>
      <w:r w:rsidRPr="2D859EB6">
        <w:rPr>
          <w:rFonts w:cs="Arial"/>
        </w:rPr>
        <w:t xml:space="preserve"> </w:t>
      </w:r>
      <w:r w:rsidR="000C1FC6" w:rsidRPr="2D859EB6">
        <w:rPr>
          <w:rFonts w:eastAsia="Arial" w:cs="Arial"/>
        </w:rPr>
        <w:t>(</w:t>
      </w:r>
      <w:hyperlink r:id="rId18">
        <w:r w:rsidR="000C1FC6" w:rsidRPr="2D859EB6">
          <w:rPr>
            <w:rFonts w:eastAsia="Arial" w:cs="Arial"/>
            <w:color w:val="0000FF"/>
            <w:u w:val="single"/>
            <w:lang w:eastAsia="en-US"/>
          </w:rPr>
          <w:t>Live Facial Recognition Technology | Hampshire and Isle of Wight Constabulary</w:t>
        </w:r>
      </w:hyperlink>
      <w:r w:rsidR="000C1FC6" w:rsidRPr="2D859EB6">
        <w:rPr>
          <w:rFonts w:eastAsia="Arial" w:cs="Arial"/>
        </w:rPr>
        <w:t>)</w:t>
      </w:r>
      <w:r w:rsidR="000C1FC6" w:rsidRPr="2D859EB6">
        <w:rPr>
          <w:rFonts w:cs="Arial"/>
        </w:rPr>
        <w:t xml:space="preserve">. </w:t>
      </w:r>
      <w:r w:rsidR="00FE54B5" w:rsidRPr="2D859EB6">
        <w:rPr>
          <w:rFonts w:cs="Arial"/>
          <w:color w:val="auto"/>
        </w:rPr>
        <w:t xml:space="preserve">We have also considered the outcomes of other force deployments; </w:t>
      </w:r>
      <w:r w:rsidRPr="2D859EB6">
        <w:rPr>
          <w:rFonts w:cs="Arial"/>
        </w:rPr>
        <w:t xml:space="preserve">SWP </w:t>
      </w:r>
      <w:r w:rsidR="00854FAA" w:rsidRPr="2D859EB6">
        <w:rPr>
          <w:rFonts w:cs="Arial"/>
        </w:rPr>
        <w:t>regularly undertake large-scale</w:t>
      </w:r>
      <w:r w:rsidR="00D16E99" w:rsidRPr="2D859EB6">
        <w:rPr>
          <w:rFonts w:cs="Arial"/>
        </w:rPr>
        <w:t xml:space="preserve"> Facial Recognition system </w:t>
      </w:r>
      <w:r w:rsidR="00FE54B5" w:rsidRPr="2D859EB6">
        <w:rPr>
          <w:rFonts w:cs="Arial"/>
        </w:rPr>
        <w:t>deployments</w:t>
      </w:r>
      <w:r w:rsidR="00D16E99" w:rsidRPr="2D859EB6">
        <w:rPr>
          <w:rFonts w:cs="Arial"/>
        </w:rPr>
        <w:t xml:space="preserve">. </w:t>
      </w:r>
      <w:r w:rsidR="005C1263" w:rsidRPr="2D859EB6">
        <w:rPr>
          <w:rFonts w:cs="Arial"/>
        </w:rPr>
        <w:t>HIOWC will also provide</w:t>
      </w:r>
      <w:r w:rsidR="00377F66" w:rsidRPr="2D859EB6">
        <w:rPr>
          <w:rFonts w:cs="Arial"/>
        </w:rPr>
        <w:t xml:space="preserve"> for an ongoing evaluation </w:t>
      </w:r>
      <w:r w:rsidR="005C1263" w:rsidRPr="2D859EB6">
        <w:rPr>
          <w:rFonts w:cs="Arial"/>
        </w:rPr>
        <w:t>of the algorithm accuracy</w:t>
      </w:r>
      <w:r w:rsidR="00AF0540" w:rsidRPr="2D859EB6">
        <w:rPr>
          <w:rFonts w:cs="Arial"/>
        </w:rPr>
        <w:t>,</w:t>
      </w:r>
      <w:r w:rsidR="005C1263" w:rsidRPr="2D859EB6">
        <w:rPr>
          <w:rFonts w:cs="Arial"/>
        </w:rPr>
        <w:t xml:space="preserve"> efficacy </w:t>
      </w:r>
      <w:r w:rsidR="00AF0540" w:rsidRPr="2D859EB6">
        <w:rPr>
          <w:rFonts w:cs="Arial"/>
        </w:rPr>
        <w:t xml:space="preserve">and equitability </w:t>
      </w:r>
      <w:r w:rsidR="005C1263" w:rsidRPr="2D859EB6">
        <w:rPr>
          <w:rFonts w:cs="Arial"/>
        </w:rPr>
        <w:t>via a</w:t>
      </w:r>
      <w:r w:rsidR="00377F66" w:rsidRPr="2D859EB6">
        <w:rPr>
          <w:rFonts w:cs="Arial"/>
        </w:rPr>
        <w:t xml:space="preserve"> </w:t>
      </w:r>
      <w:r w:rsidR="00854FAA" w:rsidRPr="2D859EB6">
        <w:rPr>
          <w:rFonts w:cs="Arial"/>
        </w:rPr>
        <w:t>post-d</w:t>
      </w:r>
      <w:r w:rsidR="00377F66" w:rsidRPr="2D859EB6">
        <w:rPr>
          <w:rFonts w:cs="Arial"/>
        </w:rPr>
        <w:t>epl</w:t>
      </w:r>
      <w:r w:rsidR="00854FAA" w:rsidRPr="2D859EB6">
        <w:rPr>
          <w:rFonts w:cs="Arial"/>
        </w:rPr>
        <w:t>oyment review process on a per d</w:t>
      </w:r>
      <w:r w:rsidR="00377F66" w:rsidRPr="2D859EB6">
        <w:rPr>
          <w:rFonts w:cs="Arial"/>
        </w:rPr>
        <w:t>eployment basis.</w:t>
      </w:r>
    </w:p>
    <w:p w14:paraId="13932D9C" w14:textId="77777777" w:rsidR="00854FAA" w:rsidRDefault="00854FAA" w:rsidP="00CE7DEA">
      <w:pPr>
        <w:spacing w:line="240" w:lineRule="auto"/>
        <w:rPr>
          <w:rFonts w:cs="Arial"/>
        </w:rPr>
      </w:pPr>
    </w:p>
    <w:p w14:paraId="104975EB" w14:textId="25B2269E" w:rsidR="005B57EE" w:rsidRPr="00CE7DEA" w:rsidRDefault="005C1263" w:rsidP="00CE7DEA">
      <w:pPr>
        <w:spacing w:line="240" w:lineRule="auto"/>
        <w:rPr>
          <w:rFonts w:cs="Arial"/>
        </w:rPr>
      </w:pPr>
      <w:r w:rsidRPr="00CE7DEA">
        <w:rPr>
          <w:rFonts w:cs="Arial"/>
        </w:rPr>
        <w:t xml:space="preserve">The LFR system </w:t>
      </w:r>
      <w:r w:rsidR="00854FAA">
        <w:rPr>
          <w:rFonts w:cs="Arial"/>
        </w:rPr>
        <w:t xml:space="preserve">has an </w:t>
      </w:r>
      <w:r w:rsidRPr="00CE7DEA">
        <w:rPr>
          <w:rFonts w:cs="Arial"/>
        </w:rPr>
        <w:t>algorithm threshold setting w</w:t>
      </w:r>
      <w:r w:rsidR="00854FAA">
        <w:rPr>
          <w:rFonts w:cs="Arial"/>
        </w:rPr>
        <w:t>hich affects the accuracy of it</w:t>
      </w:r>
      <w:r w:rsidRPr="00CE7DEA">
        <w:rPr>
          <w:rFonts w:cs="Arial"/>
        </w:rPr>
        <w:t>s facial matching. Fixing this value too low or too high can, respectively, create risks of a high False Alert Rate (</w:t>
      </w:r>
      <w:r w:rsidR="00977290" w:rsidRPr="00CE7DEA">
        <w:rPr>
          <w:rFonts w:cs="Arial"/>
        </w:rPr>
        <w:t xml:space="preserve">incorrect match alert </w:t>
      </w:r>
      <w:r w:rsidRPr="00CE7DEA">
        <w:rPr>
          <w:rFonts w:cs="Arial"/>
        </w:rPr>
        <w:t>identified by the software) or a high False Nega</w:t>
      </w:r>
      <w:r w:rsidR="00854FAA">
        <w:rPr>
          <w:rFonts w:cs="Arial"/>
        </w:rPr>
        <w:t>t</w:t>
      </w:r>
      <w:r w:rsidRPr="00CE7DEA">
        <w:rPr>
          <w:rFonts w:cs="Arial"/>
        </w:rPr>
        <w:t xml:space="preserve">ive rate (software has failed provide an alert when someone on the watchlist has passed </w:t>
      </w:r>
      <w:r w:rsidR="00977290" w:rsidRPr="00CE7DEA">
        <w:rPr>
          <w:rFonts w:cs="Arial"/>
        </w:rPr>
        <w:t xml:space="preserve">by </w:t>
      </w:r>
      <w:r w:rsidRPr="00CE7DEA">
        <w:rPr>
          <w:rFonts w:cs="Arial"/>
        </w:rPr>
        <w:t xml:space="preserve">the LFR cameras).  </w:t>
      </w:r>
      <w:r w:rsidR="00AF0540">
        <w:rPr>
          <w:rFonts w:cs="Arial"/>
        </w:rPr>
        <w:t xml:space="preserve">As set out in the HIOWC LFR Policy, </w:t>
      </w:r>
      <w:r w:rsidRPr="00CE7DEA">
        <w:rPr>
          <w:rFonts w:cs="Arial"/>
        </w:rPr>
        <w:t xml:space="preserve">HIOWC will use a threshold setting of </w:t>
      </w:r>
      <w:r w:rsidR="00C73317">
        <w:rPr>
          <w:rFonts w:cs="Arial"/>
        </w:rPr>
        <w:t>0.64</w:t>
      </w:r>
      <w:r w:rsidR="006F6E82">
        <w:rPr>
          <w:rFonts w:cs="Arial"/>
        </w:rPr>
        <w:t xml:space="preserve">, which is the configuration at which the National Physical Laboratory’s scientific testing </w:t>
      </w:r>
      <w:r w:rsidR="004E333F">
        <w:rPr>
          <w:rFonts w:cs="Arial"/>
        </w:rPr>
        <w:t xml:space="preserve">found </w:t>
      </w:r>
      <w:r w:rsidR="006F6E82" w:rsidRPr="006F6E82">
        <w:rPr>
          <w:rFonts w:cs="Arial"/>
        </w:rPr>
        <w:t xml:space="preserve">equitability of the FPIR and TPIR was achieved across all demographics. This is </w:t>
      </w:r>
      <w:r w:rsidR="004E333F">
        <w:rPr>
          <w:rFonts w:cs="Arial"/>
        </w:rPr>
        <w:t xml:space="preserve">a </w:t>
      </w:r>
      <w:r w:rsidR="006F6E82" w:rsidRPr="006F6E82">
        <w:rPr>
          <w:rFonts w:cs="Arial"/>
        </w:rPr>
        <w:t xml:space="preserve">higher </w:t>
      </w:r>
      <w:r w:rsidR="004E333F">
        <w:rPr>
          <w:rFonts w:cs="Arial"/>
        </w:rPr>
        <w:t xml:space="preserve">threshold setting </w:t>
      </w:r>
      <w:r w:rsidR="006F6E82" w:rsidRPr="006F6E82">
        <w:rPr>
          <w:rFonts w:cs="Arial"/>
        </w:rPr>
        <w:t>than the minimum threshold setting recommended by NP</w:t>
      </w:r>
      <w:r w:rsidR="004E333F">
        <w:rPr>
          <w:rFonts w:cs="Arial"/>
        </w:rPr>
        <w:t>L</w:t>
      </w:r>
      <w:r w:rsidR="00C73317">
        <w:rPr>
          <w:rFonts w:cs="Arial"/>
        </w:rPr>
        <w:t>. SWP’s experience of using of th</w:t>
      </w:r>
      <w:r w:rsidR="00724A5F">
        <w:rPr>
          <w:rFonts w:cs="Arial"/>
        </w:rPr>
        <w:t>is threshold setting is that it</w:t>
      </w:r>
      <w:r w:rsidR="00C73317">
        <w:rPr>
          <w:rFonts w:cs="Arial"/>
        </w:rPr>
        <w:t>s LFR system has reliably resulted in no false alerts / matches.</w:t>
      </w:r>
    </w:p>
    <w:p w14:paraId="6D3D6D58" w14:textId="77777777" w:rsidR="00854FAA" w:rsidRDefault="00854FAA" w:rsidP="00CE7DEA">
      <w:pPr>
        <w:spacing w:line="240" w:lineRule="auto"/>
        <w:rPr>
          <w:rFonts w:cs="Arial"/>
        </w:rPr>
      </w:pPr>
    </w:p>
    <w:p w14:paraId="6898B2EA" w14:textId="77777777" w:rsidR="001B5866" w:rsidRPr="00CE7DEA" w:rsidRDefault="001B5866" w:rsidP="00CE7DEA">
      <w:pPr>
        <w:spacing w:line="240" w:lineRule="auto"/>
        <w:rPr>
          <w:rFonts w:cs="Arial"/>
        </w:rPr>
      </w:pPr>
      <w:r w:rsidRPr="00CE7DEA">
        <w:rPr>
          <w:rFonts w:cs="Arial"/>
        </w:rPr>
        <w:lastRenderedPageBreak/>
        <w:t xml:space="preserve">When citizens pass through the LFR recognition zone not every person that is captured via the live CCTV camera feed will be enrolled into the LFR system. The captured image of a citizen’s face </w:t>
      </w:r>
      <w:proofErr w:type="gramStart"/>
      <w:r w:rsidRPr="00CE7DEA">
        <w:rPr>
          <w:rFonts w:cs="Arial"/>
        </w:rPr>
        <w:t>has to</w:t>
      </w:r>
      <w:proofErr w:type="gramEnd"/>
      <w:r w:rsidRPr="00CE7DEA">
        <w:rPr>
          <w:rFonts w:cs="Arial"/>
        </w:rPr>
        <w:t xml:space="preserve"> be of sufficient ‘quality’ to be enrolled into the LFR system. The level of enrolment rate will be dependent on many environmental factors, the</w:t>
      </w:r>
      <w:r w:rsidR="00854FAA">
        <w:rPr>
          <w:rFonts w:cs="Arial"/>
        </w:rPr>
        <w:t xml:space="preserve"> </w:t>
      </w:r>
      <w:r w:rsidR="004356D3">
        <w:rPr>
          <w:rFonts w:cs="Arial"/>
        </w:rPr>
        <w:t xml:space="preserve">more </w:t>
      </w:r>
      <w:r w:rsidR="00854FAA">
        <w:rPr>
          <w:rFonts w:cs="Arial"/>
        </w:rPr>
        <w:t xml:space="preserve">significant of these </w:t>
      </w:r>
      <w:proofErr w:type="gramStart"/>
      <w:r w:rsidR="00854FAA">
        <w:rPr>
          <w:rFonts w:cs="Arial"/>
        </w:rPr>
        <w:t>include:</w:t>
      </w:r>
      <w:proofErr w:type="gramEnd"/>
      <w:r w:rsidR="00854FAA">
        <w:rPr>
          <w:rFonts w:cs="Arial"/>
        </w:rPr>
        <w:t> </w:t>
      </w:r>
      <w:r w:rsidRPr="00CE7DEA">
        <w:rPr>
          <w:rFonts w:cs="Arial"/>
        </w:rPr>
        <w:t>crowd density, individual movements, face angle and lighting.  </w:t>
      </w:r>
    </w:p>
    <w:p w14:paraId="4514B537" w14:textId="77777777" w:rsidR="00854FAA" w:rsidRDefault="00854FAA" w:rsidP="00CE7DEA">
      <w:pPr>
        <w:spacing w:line="240" w:lineRule="auto"/>
        <w:rPr>
          <w:rFonts w:cs="Arial"/>
        </w:rPr>
      </w:pPr>
    </w:p>
    <w:p w14:paraId="4678E2A3" w14:textId="73DA1E8C" w:rsidR="00C73317" w:rsidRDefault="00977290" w:rsidP="00CE7DEA">
      <w:pPr>
        <w:spacing w:line="240" w:lineRule="auto"/>
        <w:rPr>
          <w:rFonts w:cs="Arial"/>
        </w:rPr>
      </w:pPr>
      <w:r w:rsidRPr="00CE7DEA">
        <w:rPr>
          <w:rFonts w:cs="Arial"/>
        </w:rPr>
        <w:t xml:space="preserve">When the LFR system provides an alert on a potential match </w:t>
      </w:r>
      <w:r w:rsidR="004154D6">
        <w:rPr>
          <w:rFonts w:cs="Arial"/>
        </w:rPr>
        <w:t>the LFR O</w:t>
      </w:r>
      <w:r w:rsidR="00C73317">
        <w:rPr>
          <w:rFonts w:cs="Arial"/>
        </w:rPr>
        <w:t>perator</w:t>
      </w:r>
      <w:r w:rsidRPr="00CE7DEA">
        <w:rPr>
          <w:rFonts w:cs="Arial"/>
        </w:rPr>
        <w:t xml:space="preserve"> will always </w:t>
      </w:r>
      <w:proofErr w:type="gramStart"/>
      <w:r w:rsidRPr="00CE7DEA">
        <w:rPr>
          <w:rFonts w:cs="Arial"/>
        </w:rPr>
        <w:t>make a decision</w:t>
      </w:r>
      <w:proofErr w:type="gramEnd"/>
      <w:r w:rsidRPr="00CE7DEA">
        <w:rPr>
          <w:rFonts w:cs="Arial"/>
        </w:rPr>
        <w:t xml:space="preserve"> as to whether they believe it is the same person.  </w:t>
      </w:r>
      <w:r w:rsidR="00377F66" w:rsidRPr="00CE7DEA">
        <w:rPr>
          <w:rFonts w:cs="Arial"/>
        </w:rPr>
        <w:t>No action will be taken against an individual without human consideration of a valid match.</w:t>
      </w:r>
      <w:r w:rsidRPr="00CE7DEA">
        <w:rPr>
          <w:rFonts w:cs="Arial"/>
        </w:rPr>
        <w:t xml:space="preserve"> On making that decision the </w:t>
      </w:r>
      <w:r w:rsidR="00C73317">
        <w:rPr>
          <w:rFonts w:cs="Arial"/>
        </w:rPr>
        <w:t>LFR operator</w:t>
      </w:r>
      <w:r w:rsidRPr="00CE7DEA">
        <w:rPr>
          <w:rFonts w:cs="Arial"/>
        </w:rPr>
        <w:t xml:space="preserve"> will be provided with</w:t>
      </w:r>
      <w:r w:rsidR="00C73317">
        <w:rPr>
          <w:rFonts w:cs="Arial"/>
        </w:rPr>
        <w:t>:</w:t>
      </w:r>
    </w:p>
    <w:p w14:paraId="269B5105" w14:textId="77777777" w:rsidR="0077706F" w:rsidRDefault="00C73317" w:rsidP="00D23DED">
      <w:pPr>
        <w:pStyle w:val="ListParagraph"/>
        <w:numPr>
          <w:ilvl w:val="0"/>
          <w:numId w:val="19"/>
        </w:numPr>
        <w:spacing w:line="240" w:lineRule="auto"/>
        <w:rPr>
          <w:rFonts w:cs="Arial"/>
          <w:color w:val="auto"/>
        </w:rPr>
      </w:pPr>
      <w:r w:rsidRPr="0077706F">
        <w:rPr>
          <w:rFonts w:cs="Arial"/>
          <w:color w:val="auto"/>
        </w:rPr>
        <w:t>T</w:t>
      </w:r>
      <w:r w:rsidR="00977290" w:rsidRPr="0077706F">
        <w:rPr>
          <w:rFonts w:cs="Arial"/>
          <w:color w:val="auto"/>
        </w:rPr>
        <w:t>he two images for comparison both side by side and the ability to overlay them</w:t>
      </w:r>
      <w:r w:rsidRPr="0077706F">
        <w:rPr>
          <w:rFonts w:cs="Arial"/>
          <w:color w:val="auto"/>
        </w:rPr>
        <w:t>.</w:t>
      </w:r>
    </w:p>
    <w:p w14:paraId="2F80036F" w14:textId="77777777" w:rsidR="00724A5F" w:rsidRPr="0077706F" w:rsidRDefault="0077706F" w:rsidP="00D23DED">
      <w:pPr>
        <w:pStyle w:val="ListParagraph"/>
        <w:numPr>
          <w:ilvl w:val="0"/>
          <w:numId w:val="19"/>
        </w:numPr>
        <w:spacing w:line="240" w:lineRule="auto"/>
        <w:rPr>
          <w:rFonts w:cs="Arial"/>
          <w:color w:val="auto"/>
        </w:rPr>
      </w:pPr>
      <w:r>
        <w:rPr>
          <w:rFonts w:cs="Arial"/>
          <w:color w:val="auto"/>
        </w:rPr>
        <w:t>A numerical matching score.</w:t>
      </w:r>
    </w:p>
    <w:p w14:paraId="5D109243" w14:textId="77777777" w:rsidR="00C73317" w:rsidRPr="0017360D" w:rsidRDefault="00C73317" w:rsidP="00D23DED">
      <w:pPr>
        <w:pStyle w:val="ListParagraph"/>
        <w:numPr>
          <w:ilvl w:val="0"/>
          <w:numId w:val="19"/>
        </w:numPr>
        <w:spacing w:line="240" w:lineRule="auto"/>
        <w:rPr>
          <w:rFonts w:cs="Arial"/>
        </w:rPr>
      </w:pPr>
      <w:r w:rsidRPr="0077706F">
        <w:rPr>
          <w:rFonts w:cs="Arial"/>
          <w:color w:val="auto"/>
        </w:rPr>
        <w:t xml:space="preserve">An </w:t>
      </w:r>
      <w:r w:rsidR="0017360D" w:rsidRPr="0077706F">
        <w:rPr>
          <w:rFonts w:cs="Arial"/>
          <w:color w:val="auto"/>
        </w:rPr>
        <w:t xml:space="preserve">indication </w:t>
      </w:r>
      <w:r w:rsidR="0017360D" w:rsidRPr="0017360D">
        <w:rPr>
          <w:rFonts w:cs="Arial"/>
        </w:rPr>
        <w:t>of</w:t>
      </w:r>
      <w:r w:rsidRPr="0017360D">
        <w:rPr>
          <w:rFonts w:cs="Arial"/>
        </w:rPr>
        <w:t xml:space="preserve"> the quality of the image.</w:t>
      </w:r>
    </w:p>
    <w:p w14:paraId="5FC8057B" w14:textId="77777777" w:rsidR="00C73317" w:rsidRPr="0017360D" w:rsidRDefault="00C73317" w:rsidP="00D23DED">
      <w:pPr>
        <w:pStyle w:val="ListParagraph"/>
        <w:numPr>
          <w:ilvl w:val="0"/>
          <w:numId w:val="19"/>
        </w:numPr>
        <w:spacing w:line="240" w:lineRule="auto"/>
        <w:rPr>
          <w:rFonts w:cs="Arial"/>
        </w:rPr>
      </w:pPr>
      <w:r w:rsidRPr="0017360D">
        <w:rPr>
          <w:rFonts w:cs="Arial"/>
        </w:rPr>
        <w:t xml:space="preserve">An indication of how </w:t>
      </w:r>
      <w:r w:rsidR="0017360D" w:rsidRPr="0017360D">
        <w:rPr>
          <w:rFonts w:cs="Arial"/>
        </w:rPr>
        <w:t>long ago the wa</w:t>
      </w:r>
      <w:r w:rsidRPr="0017360D">
        <w:rPr>
          <w:rFonts w:cs="Arial"/>
        </w:rPr>
        <w:t>tchlist photo was taken.</w:t>
      </w:r>
    </w:p>
    <w:p w14:paraId="1787242A" w14:textId="77777777" w:rsidR="00C73317" w:rsidRPr="0017360D" w:rsidRDefault="00C73317" w:rsidP="00D23DED">
      <w:pPr>
        <w:pStyle w:val="ListParagraph"/>
        <w:numPr>
          <w:ilvl w:val="0"/>
          <w:numId w:val="19"/>
        </w:numPr>
        <w:spacing w:line="240" w:lineRule="auto"/>
        <w:rPr>
          <w:rFonts w:cs="Arial"/>
        </w:rPr>
      </w:pPr>
      <w:r w:rsidRPr="0017360D">
        <w:rPr>
          <w:rFonts w:cs="Arial"/>
        </w:rPr>
        <w:t>The reason why the person was on the watchlist.</w:t>
      </w:r>
    </w:p>
    <w:p w14:paraId="368328FD" w14:textId="58AD869B" w:rsidR="00377F66" w:rsidRPr="00CE7DEA" w:rsidRDefault="00977290" w:rsidP="00CE7DEA">
      <w:pPr>
        <w:spacing w:line="240" w:lineRule="auto"/>
        <w:rPr>
          <w:rFonts w:cs="Arial"/>
        </w:rPr>
      </w:pPr>
      <w:r w:rsidRPr="00CE7DEA">
        <w:rPr>
          <w:rFonts w:cs="Arial"/>
        </w:rPr>
        <w:t xml:space="preserve">Where </w:t>
      </w:r>
      <w:r w:rsidR="00C73317">
        <w:rPr>
          <w:rFonts w:cs="Arial"/>
        </w:rPr>
        <w:t>the LFR operator</w:t>
      </w:r>
      <w:r w:rsidRPr="00CE7DEA">
        <w:rPr>
          <w:rFonts w:cs="Arial"/>
        </w:rPr>
        <w:t xml:space="preserve"> believe</w:t>
      </w:r>
      <w:r w:rsidR="009749DE" w:rsidRPr="00CE7DEA">
        <w:rPr>
          <w:rFonts w:cs="Arial"/>
        </w:rPr>
        <w:t>s</w:t>
      </w:r>
      <w:r w:rsidRPr="00CE7DEA">
        <w:rPr>
          <w:rFonts w:cs="Arial"/>
        </w:rPr>
        <w:t xml:space="preserve"> </w:t>
      </w:r>
      <w:r w:rsidR="00854FAA">
        <w:rPr>
          <w:rFonts w:cs="Arial"/>
        </w:rPr>
        <w:t>the two</w:t>
      </w:r>
      <w:r w:rsidRPr="00CE7DEA">
        <w:rPr>
          <w:rFonts w:cs="Arial"/>
        </w:rPr>
        <w:t xml:space="preserve"> images to be the same person they will </w:t>
      </w:r>
      <w:r w:rsidR="00C73317">
        <w:rPr>
          <w:rFonts w:cs="Arial"/>
        </w:rPr>
        <w:t xml:space="preserve">notify the Engagement Officer </w:t>
      </w:r>
      <w:r w:rsidR="000C1FC6">
        <w:rPr>
          <w:rFonts w:cs="Arial"/>
        </w:rPr>
        <w:t>who will</w:t>
      </w:r>
      <w:r w:rsidR="00DF337A">
        <w:rPr>
          <w:rFonts w:cs="Arial"/>
        </w:rPr>
        <w:t xml:space="preserve"> </w:t>
      </w:r>
      <w:r w:rsidR="00C73317">
        <w:rPr>
          <w:rFonts w:cs="Arial"/>
        </w:rPr>
        <w:t>then independently</w:t>
      </w:r>
      <w:r w:rsidRPr="00CE7DEA">
        <w:rPr>
          <w:rFonts w:cs="Arial"/>
        </w:rPr>
        <w:t xml:space="preserve"> decide whether to engage the individual, ask for identification and take any subsequent appropriate policing action.</w:t>
      </w:r>
    </w:p>
    <w:p w14:paraId="60C8418F" w14:textId="77777777" w:rsidR="00854FAA" w:rsidRDefault="00854FAA" w:rsidP="00CE7DEA">
      <w:pPr>
        <w:spacing w:line="240" w:lineRule="auto"/>
        <w:rPr>
          <w:rFonts w:cs="Arial"/>
        </w:rPr>
      </w:pPr>
    </w:p>
    <w:p w14:paraId="7D87E802" w14:textId="77777777" w:rsidR="001B5866" w:rsidRDefault="001B5866" w:rsidP="00CE7DEA">
      <w:pPr>
        <w:spacing w:line="240" w:lineRule="auto"/>
        <w:rPr>
          <w:rFonts w:cs="Arial"/>
          <w:b/>
        </w:rPr>
      </w:pPr>
      <w:r w:rsidRPr="00854FAA">
        <w:rPr>
          <w:rFonts w:cs="Arial"/>
          <w:b/>
        </w:rPr>
        <w:t>Training:</w:t>
      </w:r>
    </w:p>
    <w:p w14:paraId="61DC857E" w14:textId="77777777" w:rsidR="00854FAA" w:rsidRPr="00854FAA" w:rsidRDefault="00854FAA" w:rsidP="00CE7DEA">
      <w:pPr>
        <w:spacing w:line="240" w:lineRule="auto"/>
        <w:rPr>
          <w:rFonts w:cs="Arial"/>
          <w:b/>
        </w:rPr>
      </w:pPr>
    </w:p>
    <w:p w14:paraId="63FA1AD9" w14:textId="22495C07" w:rsidR="005B57EE" w:rsidRPr="00CE7DEA" w:rsidRDefault="00977290" w:rsidP="00CE7DEA">
      <w:pPr>
        <w:spacing w:line="240" w:lineRule="auto"/>
        <w:rPr>
          <w:rFonts w:cs="Arial"/>
        </w:rPr>
      </w:pPr>
      <w:r w:rsidRPr="2D859EB6">
        <w:rPr>
          <w:rFonts w:cs="Arial"/>
        </w:rPr>
        <w:t xml:space="preserve">The only officers operating the LFR system are </w:t>
      </w:r>
      <w:r w:rsidR="00357DBE">
        <w:rPr>
          <w:rFonts w:cs="Arial"/>
        </w:rPr>
        <w:t>trained</w:t>
      </w:r>
      <w:r w:rsidRPr="2D859EB6">
        <w:rPr>
          <w:rFonts w:cs="Arial"/>
        </w:rPr>
        <w:t xml:space="preserve"> LFR </w:t>
      </w:r>
      <w:r w:rsidR="004154D6" w:rsidRPr="2D859EB6">
        <w:rPr>
          <w:rFonts w:cs="Arial"/>
        </w:rPr>
        <w:t>O</w:t>
      </w:r>
      <w:r w:rsidRPr="2D859EB6">
        <w:rPr>
          <w:rFonts w:cs="Arial"/>
        </w:rPr>
        <w:t>pe</w:t>
      </w:r>
      <w:r w:rsidR="00357DBE">
        <w:rPr>
          <w:rFonts w:cs="Arial"/>
        </w:rPr>
        <w:t xml:space="preserve">rators. A small number of </w:t>
      </w:r>
      <w:r w:rsidR="00854FAA" w:rsidRPr="2D859EB6">
        <w:rPr>
          <w:rFonts w:cs="Arial"/>
        </w:rPr>
        <w:t>Engagement O</w:t>
      </w:r>
      <w:r w:rsidRPr="2D859EB6">
        <w:rPr>
          <w:rFonts w:cs="Arial"/>
        </w:rPr>
        <w:t>fficers will m</w:t>
      </w:r>
      <w:r w:rsidR="00854FAA" w:rsidRPr="2D859EB6">
        <w:rPr>
          <w:rFonts w:cs="Arial"/>
        </w:rPr>
        <w:t>ake the final</w:t>
      </w:r>
      <w:r w:rsidRPr="2D859EB6">
        <w:rPr>
          <w:rFonts w:cs="Arial"/>
        </w:rPr>
        <w:t xml:space="preserve"> decision on potential matches and</w:t>
      </w:r>
      <w:r w:rsidR="00854FAA" w:rsidRPr="2D859EB6">
        <w:rPr>
          <w:rFonts w:cs="Arial"/>
        </w:rPr>
        <w:t xml:space="preserve"> whether to</w:t>
      </w:r>
      <w:r w:rsidRPr="2D859EB6">
        <w:rPr>
          <w:rFonts w:cs="Arial"/>
        </w:rPr>
        <w:t xml:space="preserve"> make any engagement with </w:t>
      </w:r>
      <w:r w:rsidR="00357DBE">
        <w:rPr>
          <w:rFonts w:cs="Arial"/>
        </w:rPr>
        <w:t>the individual</w:t>
      </w:r>
      <w:r w:rsidR="00854FAA" w:rsidRPr="2D859EB6">
        <w:rPr>
          <w:rFonts w:cs="Arial"/>
        </w:rPr>
        <w:t>.</w:t>
      </w:r>
      <w:r w:rsidRPr="2D859EB6">
        <w:rPr>
          <w:rFonts w:cs="Arial"/>
        </w:rPr>
        <w:t xml:space="preserve"> </w:t>
      </w:r>
      <w:r w:rsidR="00357DBE">
        <w:rPr>
          <w:rFonts w:cs="Arial"/>
        </w:rPr>
        <w:t xml:space="preserve">The LFR </w:t>
      </w:r>
      <w:r w:rsidR="000C1FC6" w:rsidRPr="2D859EB6">
        <w:rPr>
          <w:rFonts w:cs="Arial"/>
        </w:rPr>
        <w:t xml:space="preserve">Silver Commander </w:t>
      </w:r>
      <w:r w:rsidRPr="2D859EB6">
        <w:rPr>
          <w:rFonts w:cs="Arial"/>
        </w:rPr>
        <w:t xml:space="preserve">will provide </w:t>
      </w:r>
      <w:r w:rsidR="009655A0" w:rsidRPr="2D859EB6">
        <w:rPr>
          <w:rFonts w:cs="Arial"/>
        </w:rPr>
        <w:t xml:space="preserve">an </w:t>
      </w:r>
      <w:r w:rsidRPr="2D859EB6">
        <w:rPr>
          <w:rFonts w:cs="Arial"/>
        </w:rPr>
        <w:t xml:space="preserve">appropriate LFR </w:t>
      </w:r>
      <w:r w:rsidR="009655A0" w:rsidRPr="2D859EB6">
        <w:rPr>
          <w:rFonts w:cs="Arial"/>
        </w:rPr>
        <w:t>briefing</w:t>
      </w:r>
      <w:r w:rsidR="00357DBE">
        <w:rPr>
          <w:rFonts w:cs="Arial"/>
        </w:rPr>
        <w:t xml:space="preserve"> to </w:t>
      </w:r>
      <w:r w:rsidRPr="2D859EB6">
        <w:rPr>
          <w:rFonts w:cs="Arial"/>
        </w:rPr>
        <w:t>Engagement Officers</w:t>
      </w:r>
      <w:r w:rsidR="009655A0" w:rsidRPr="2D859EB6">
        <w:rPr>
          <w:rFonts w:cs="Arial"/>
        </w:rPr>
        <w:t xml:space="preserve"> however the decision making and execution around whether to engage an individual is no different in an LFR context than it is for other operational policing contexts</w:t>
      </w:r>
      <w:r w:rsidRPr="2D859EB6">
        <w:rPr>
          <w:rFonts w:cs="Arial"/>
        </w:rPr>
        <w:t>.</w:t>
      </w:r>
    </w:p>
    <w:p w14:paraId="0CE4DC23" w14:textId="77777777" w:rsidR="001B5866" w:rsidRPr="00CE7DEA" w:rsidRDefault="001B5866" w:rsidP="00CE7DEA">
      <w:pPr>
        <w:spacing w:line="240" w:lineRule="auto"/>
        <w:rPr>
          <w:rFonts w:cs="Arial"/>
        </w:rPr>
      </w:pPr>
    </w:p>
    <w:p w14:paraId="42DDF45F" w14:textId="77777777" w:rsidR="001B5866" w:rsidRDefault="001B5866" w:rsidP="00CE7DEA">
      <w:pPr>
        <w:spacing w:line="240" w:lineRule="auto"/>
        <w:rPr>
          <w:rFonts w:cs="Arial"/>
          <w:b/>
        </w:rPr>
      </w:pPr>
      <w:r w:rsidRPr="00854FAA">
        <w:rPr>
          <w:rFonts w:cs="Arial"/>
          <w:b/>
        </w:rPr>
        <w:t>Right to rectification:</w:t>
      </w:r>
    </w:p>
    <w:p w14:paraId="57F4A931" w14:textId="77777777" w:rsidR="00854FAA" w:rsidRPr="00854FAA" w:rsidRDefault="00854FAA" w:rsidP="00CE7DEA">
      <w:pPr>
        <w:spacing w:line="240" w:lineRule="auto"/>
        <w:rPr>
          <w:rFonts w:cs="Arial"/>
          <w:b/>
        </w:rPr>
      </w:pPr>
    </w:p>
    <w:p w14:paraId="600B9DFB" w14:textId="5A454325" w:rsidR="001B5866" w:rsidRPr="00CE7DEA" w:rsidRDefault="001B5866" w:rsidP="00CE7DEA">
      <w:pPr>
        <w:spacing w:line="240" w:lineRule="auto"/>
        <w:rPr>
          <w:rFonts w:cs="Arial"/>
        </w:rPr>
      </w:pPr>
      <w:r w:rsidRPr="00CE7DEA">
        <w:rPr>
          <w:rFonts w:cs="Arial"/>
        </w:rPr>
        <w:t xml:space="preserve">HIOWC has a specialist team that will consider any </w:t>
      </w:r>
      <w:r w:rsidR="00D209D7">
        <w:rPr>
          <w:rFonts w:cs="Arial"/>
        </w:rPr>
        <w:t xml:space="preserve">submitted </w:t>
      </w:r>
      <w:r w:rsidRPr="00CE7DEA">
        <w:rPr>
          <w:rFonts w:cs="Arial"/>
        </w:rPr>
        <w:t>citizens</w:t>
      </w:r>
      <w:r w:rsidR="00D068E0">
        <w:rPr>
          <w:rFonts w:cs="Arial"/>
        </w:rPr>
        <w:t>’</w:t>
      </w:r>
      <w:r w:rsidRPr="00CE7DEA">
        <w:rPr>
          <w:rFonts w:cs="Arial"/>
        </w:rPr>
        <w:t xml:space="preserve"> data subjects rights request</w:t>
      </w:r>
      <w:r w:rsidR="00D209D7">
        <w:rPr>
          <w:rFonts w:cs="Arial"/>
        </w:rPr>
        <w:t>s</w:t>
      </w:r>
      <w:r w:rsidRPr="00CE7DEA">
        <w:rPr>
          <w:rFonts w:cs="Arial"/>
        </w:rPr>
        <w:t xml:space="preserve">, as provided for under the DPA 2018 and UK GDPR. Requests asking for any inaccurate data to be rectified or erased will be actioned within the statutory </w:t>
      </w:r>
      <w:proofErr w:type="gramStart"/>
      <w:r w:rsidRPr="00CE7DEA">
        <w:rPr>
          <w:rFonts w:cs="Arial"/>
        </w:rPr>
        <w:t>time period</w:t>
      </w:r>
      <w:proofErr w:type="gramEnd"/>
      <w:r w:rsidRPr="00CE7DEA">
        <w:rPr>
          <w:rFonts w:cs="Arial"/>
        </w:rPr>
        <w:t xml:space="preserve"> of one month. Where we become aware that personal data contained within a watchlist is inaccurate or out of date, having regard to the purpose for which it is being processed, we will take every reasonable step to ensure that data is erased or rectified without delay. If we decide not to either erase or rectify it, for example because the lawful basis we rely on to process the data means these rights don’t apply, we will document our decision and take appropriate steps to inform the data subject. Where we erase or rectify personal </w:t>
      </w:r>
      <w:proofErr w:type="gramStart"/>
      <w:r w:rsidRPr="00CE7DEA">
        <w:rPr>
          <w:rFonts w:cs="Arial"/>
        </w:rPr>
        <w:t>data</w:t>
      </w:r>
      <w:proofErr w:type="gramEnd"/>
      <w:r w:rsidRPr="00CE7DEA">
        <w:rPr>
          <w:rFonts w:cs="Arial"/>
        </w:rPr>
        <w:t xml:space="preserve"> we will inform any recipients with whom we have shared that data.    </w:t>
      </w:r>
    </w:p>
    <w:p w14:paraId="38B89694" w14:textId="77777777" w:rsidR="001B5866" w:rsidRPr="00854FAA" w:rsidRDefault="001B5866" w:rsidP="00CE7DEA">
      <w:pPr>
        <w:spacing w:line="240" w:lineRule="auto"/>
        <w:rPr>
          <w:rFonts w:cs="Arial"/>
          <w:b/>
        </w:rPr>
      </w:pPr>
    </w:p>
    <w:p w14:paraId="1C7570ED" w14:textId="77777777" w:rsidR="001B5866" w:rsidRDefault="001B5866" w:rsidP="00CE7DEA">
      <w:pPr>
        <w:spacing w:line="240" w:lineRule="auto"/>
        <w:rPr>
          <w:rFonts w:cs="Arial"/>
          <w:b/>
        </w:rPr>
      </w:pPr>
      <w:r w:rsidRPr="00854FAA">
        <w:rPr>
          <w:rFonts w:cs="Arial"/>
          <w:b/>
        </w:rPr>
        <w:t>Law enforcement specific accuracy requirements (DPA 2018, Part 3):</w:t>
      </w:r>
    </w:p>
    <w:p w14:paraId="607A00AC" w14:textId="77777777" w:rsidR="00854FAA" w:rsidRPr="00854FAA" w:rsidRDefault="00854FAA" w:rsidP="00CE7DEA">
      <w:pPr>
        <w:spacing w:line="240" w:lineRule="auto"/>
        <w:rPr>
          <w:rFonts w:cs="Arial"/>
          <w:b/>
        </w:rPr>
      </w:pPr>
    </w:p>
    <w:p w14:paraId="4378B8C0" w14:textId="772A8E33" w:rsidR="001B5866" w:rsidRDefault="001B5866" w:rsidP="00CE7DEA">
      <w:pPr>
        <w:spacing w:line="240" w:lineRule="auto"/>
        <w:rPr>
          <w:rFonts w:cs="Arial"/>
        </w:rPr>
      </w:pPr>
      <w:r w:rsidRPr="00CE7DEA">
        <w:rPr>
          <w:rFonts w:cs="Arial"/>
        </w:rPr>
        <w:t>Section 38(2) of the DPA 2018 requires that for any of the LE purposes t</w:t>
      </w:r>
      <w:r w:rsidR="00854FAA">
        <w:rPr>
          <w:rFonts w:cs="Arial"/>
        </w:rPr>
        <w:t>hat personal data based o</w:t>
      </w:r>
      <w:r w:rsidR="00D068E0">
        <w:rPr>
          <w:rFonts w:cs="Arial"/>
        </w:rPr>
        <w:t>n</w:t>
      </w:r>
      <w:r w:rsidR="00854FAA">
        <w:rPr>
          <w:rFonts w:cs="Arial"/>
        </w:rPr>
        <w:t xml:space="preserve"> fact</w:t>
      </w:r>
      <w:r w:rsidRPr="00CE7DEA">
        <w:rPr>
          <w:rFonts w:cs="Arial"/>
        </w:rPr>
        <w:t xml:space="preserve"> must be distinguish</w:t>
      </w:r>
      <w:r w:rsidR="00854FAA">
        <w:rPr>
          <w:rFonts w:cs="Arial"/>
        </w:rPr>
        <w:t>ed</w:t>
      </w:r>
      <w:r w:rsidRPr="00CE7DEA">
        <w:rPr>
          <w:rFonts w:cs="Arial"/>
        </w:rPr>
        <w:t xml:space="preserve"> from personal data based on personal assessments, so far as possible. </w:t>
      </w:r>
      <w:r w:rsidR="00086090">
        <w:rPr>
          <w:rFonts w:cs="Arial"/>
        </w:rPr>
        <w:t>The</w:t>
      </w:r>
      <w:r w:rsidRPr="00CE7DEA">
        <w:rPr>
          <w:rFonts w:cs="Arial"/>
        </w:rPr>
        <w:t xml:space="preserve"> LFR system </w:t>
      </w:r>
      <w:r w:rsidR="00086090">
        <w:rPr>
          <w:rFonts w:cs="Arial"/>
        </w:rPr>
        <w:t xml:space="preserve">achieves this by </w:t>
      </w:r>
      <w:r w:rsidR="009F4A6C">
        <w:rPr>
          <w:rFonts w:cs="Arial"/>
        </w:rPr>
        <w:t xml:space="preserve">effectively indicating its confidence in the potential match through the match score and </w:t>
      </w:r>
      <w:r w:rsidRPr="00CE7DEA">
        <w:rPr>
          <w:rFonts w:cs="Arial"/>
        </w:rPr>
        <w:t xml:space="preserve">the LFR </w:t>
      </w:r>
      <w:r w:rsidR="00854FAA">
        <w:rPr>
          <w:rFonts w:cs="Arial"/>
        </w:rPr>
        <w:t>system operators</w:t>
      </w:r>
      <w:r w:rsidRPr="00CE7DEA">
        <w:rPr>
          <w:rFonts w:cs="Arial"/>
        </w:rPr>
        <w:t xml:space="preserve"> and Engagement Officers contextually understand that any potential match alerts produced by the LF</w:t>
      </w:r>
      <w:r w:rsidR="00D209D7">
        <w:rPr>
          <w:rFonts w:cs="Arial"/>
        </w:rPr>
        <w:t>R system are not fact but are a</w:t>
      </w:r>
      <w:r w:rsidRPr="00CE7DEA">
        <w:rPr>
          <w:rFonts w:cs="Arial"/>
        </w:rPr>
        <w:t xml:space="preserve"> </w:t>
      </w:r>
      <w:r w:rsidR="00854FAA">
        <w:rPr>
          <w:rFonts w:cs="Arial"/>
        </w:rPr>
        <w:t xml:space="preserve">technical </w:t>
      </w:r>
      <w:r w:rsidRPr="00CE7DEA">
        <w:rPr>
          <w:rFonts w:cs="Arial"/>
        </w:rPr>
        <w:t>assessment</w:t>
      </w:r>
      <w:r w:rsidR="00D209D7">
        <w:rPr>
          <w:rFonts w:cs="Arial"/>
        </w:rPr>
        <w:t xml:space="preserve"> that</w:t>
      </w:r>
      <w:r w:rsidRPr="00CE7DEA">
        <w:rPr>
          <w:rFonts w:cs="Arial"/>
        </w:rPr>
        <w:t xml:space="preserve"> helps supplement the officers</w:t>
      </w:r>
      <w:r w:rsidR="00086090">
        <w:rPr>
          <w:rFonts w:cs="Arial"/>
        </w:rPr>
        <w:t>’</w:t>
      </w:r>
      <w:r w:rsidRPr="00CE7DEA">
        <w:rPr>
          <w:rFonts w:cs="Arial"/>
        </w:rPr>
        <w:t xml:space="preserve"> human assessment.</w:t>
      </w:r>
    </w:p>
    <w:p w14:paraId="095477AB" w14:textId="77777777" w:rsidR="00854FAA" w:rsidRPr="00CE7DEA" w:rsidRDefault="00854FAA" w:rsidP="00CE7DEA">
      <w:pPr>
        <w:spacing w:line="240" w:lineRule="auto"/>
        <w:rPr>
          <w:rFonts w:cs="Arial"/>
        </w:rPr>
      </w:pPr>
    </w:p>
    <w:p w14:paraId="087F8D67" w14:textId="1BDAA94A" w:rsidR="009F5DE6" w:rsidRDefault="009F5DE6" w:rsidP="00CE7DEA">
      <w:pPr>
        <w:spacing w:line="240" w:lineRule="auto"/>
        <w:rPr>
          <w:rFonts w:cs="Arial"/>
        </w:rPr>
      </w:pPr>
      <w:r w:rsidRPr="1E319DF7">
        <w:rPr>
          <w:rFonts w:cs="Arial"/>
        </w:rPr>
        <w:lastRenderedPageBreak/>
        <w:t xml:space="preserve">Section 38(3) of the DPA 2018 requires that for any of the LE purposes a clear distinction must be made, where relevant and as far as possible, </w:t>
      </w:r>
      <w:r w:rsidR="00893DB6" w:rsidRPr="1E319DF7">
        <w:rPr>
          <w:rFonts w:cs="Arial"/>
        </w:rPr>
        <w:t>between personal data relating to different categories of data subject. The images of persons included on the watch list will be categorised and labelled as per the policing objective of their inclusion (</w:t>
      </w:r>
      <w:proofErr w:type="spellStart"/>
      <w:r w:rsidR="00893DB6" w:rsidRPr="1E319DF7">
        <w:rPr>
          <w:rFonts w:cs="Arial"/>
        </w:rPr>
        <w:t>eg</w:t>
      </w:r>
      <w:proofErr w:type="spellEnd"/>
      <w:r w:rsidR="00893DB6" w:rsidRPr="1E319DF7">
        <w:rPr>
          <w:rFonts w:cs="Arial"/>
        </w:rPr>
        <w:t>: wanted on court warrant or suspect of criminal offence will contextually be categorised as a suspect as opposed to a missing person</w:t>
      </w:r>
      <w:r w:rsidR="00854FAA" w:rsidRPr="1E319DF7">
        <w:rPr>
          <w:rFonts w:cs="Arial"/>
        </w:rPr>
        <w:t>)</w:t>
      </w:r>
      <w:r w:rsidR="00893DB6" w:rsidRPr="1E319DF7">
        <w:rPr>
          <w:rFonts w:cs="Arial"/>
        </w:rPr>
        <w:t>.</w:t>
      </w:r>
    </w:p>
    <w:p w14:paraId="20605753" w14:textId="77777777" w:rsidR="00854FAA" w:rsidRPr="00CE7DEA" w:rsidRDefault="00854FAA" w:rsidP="00CE7DEA">
      <w:pPr>
        <w:spacing w:line="240" w:lineRule="auto"/>
        <w:rPr>
          <w:rFonts w:cs="Arial"/>
        </w:rPr>
      </w:pPr>
    </w:p>
    <w:p w14:paraId="2B02D9C1" w14:textId="77777777" w:rsidR="001B5866" w:rsidRPr="00CE7DEA" w:rsidRDefault="001B5866" w:rsidP="00CE7DEA">
      <w:pPr>
        <w:spacing w:line="240" w:lineRule="auto"/>
        <w:rPr>
          <w:rFonts w:cs="Arial"/>
        </w:rPr>
      </w:pPr>
    </w:p>
    <w:p w14:paraId="27688959" w14:textId="77777777" w:rsidR="00D81DA5" w:rsidRPr="00674661" w:rsidRDefault="007E5427" w:rsidP="30412F48">
      <w:pPr>
        <w:spacing w:line="240" w:lineRule="auto"/>
        <w:rPr>
          <w:rFonts w:cs="Arial"/>
        </w:rPr>
      </w:pPr>
      <w:r w:rsidRPr="30412F48">
        <w:rPr>
          <w:rFonts w:cs="Arial"/>
          <w:b/>
          <w:bCs/>
        </w:rPr>
        <w:t>Principle (5</w:t>
      </w:r>
      <w:r w:rsidR="00D81DA5" w:rsidRPr="30412F48">
        <w:rPr>
          <w:rFonts w:cs="Arial"/>
          <w:b/>
          <w:bCs/>
        </w:rPr>
        <w:t>): storage limitation</w:t>
      </w:r>
    </w:p>
    <w:p w14:paraId="7069D2B4" w14:textId="77777777" w:rsidR="00854FAA" w:rsidRPr="00CE7DEA" w:rsidRDefault="00854FAA" w:rsidP="00854FAA">
      <w:pPr>
        <w:pStyle w:val="ListParagraph"/>
        <w:spacing w:line="240" w:lineRule="auto"/>
        <w:rPr>
          <w:rFonts w:cs="Arial"/>
          <w:u w:val="single"/>
        </w:rPr>
      </w:pPr>
    </w:p>
    <w:p w14:paraId="26C52626" w14:textId="77777777" w:rsidR="00854FAA" w:rsidRDefault="00E951A7" w:rsidP="00CE7DEA">
      <w:pPr>
        <w:spacing w:line="240" w:lineRule="auto"/>
        <w:rPr>
          <w:rFonts w:cs="Arial"/>
          <w:color w:val="auto"/>
        </w:rPr>
      </w:pPr>
      <w:r w:rsidRPr="00CE7DEA">
        <w:rPr>
          <w:rFonts w:cs="Arial"/>
          <w:color w:val="auto"/>
        </w:rPr>
        <w:t>The retention</w:t>
      </w:r>
      <w:r w:rsidR="00D209D7">
        <w:rPr>
          <w:rFonts w:cs="Arial"/>
          <w:color w:val="auto"/>
        </w:rPr>
        <w:t xml:space="preserve"> and disposal</w:t>
      </w:r>
      <w:r w:rsidRPr="00CE7DEA">
        <w:rPr>
          <w:rFonts w:cs="Arial"/>
          <w:color w:val="auto"/>
        </w:rPr>
        <w:t xml:space="preserve"> of personal </w:t>
      </w:r>
      <w:r w:rsidR="00DB00CB" w:rsidRPr="00CE7DEA">
        <w:rPr>
          <w:rFonts w:cs="Arial"/>
          <w:color w:val="auto"/>
        </w:rPr>
        <w:t xml:space="preserve">and sensitive special category </w:t>
      </w:r>
      <w:r w:rsidRPr="00CE7DEA">
        <w:rPr>
          <w:rFonts w:cs="Arial"/>
          <w:color w:val="auto"/>
        </w:rPr>
        <w:t>data processed by the LFR system and the supporting processes is detailed in the table shown in Appendix 1</w:t>
      </w:r>
      <w:r w:rsidR="00DB00CB" w:rsidRPr="00CE7DEA">
        <w:rPr>
          <w:rFonts w:cs="Arial"/>
          <w:color w:val="auto"/>
        </w:rPr>
        <w:t xml:space="preserve">. </w:t>
      </w:r>
    </w:p>
    <w:p w14:paraId="745542DD" w14:textId="77777777" w:rsidR="00854FAA" w:rsidRDefault="00854FAA" w:rsidP="00CE7DEA">
      <w:pPr>
        <w:spacing w:line="240" w:lineRule="auto"/>
        <w:rPr>
          <w:rFonts w:cs="Arial"/>
          <w:color w:val="auto"/>
        </w:rPr>
      </w:pPr>
    </w:p>
    <w:p w14:paraId="05F307EF" w14:textId="77777777" w:rsidR="00E951A7" w:rsidRDefault="00DB00CB" w:rsidP="00CE7DEA">
      <w:pPr>
        <w:spacing w:line="240" w:lineRule="auto"/>
        <w:rPr>
          <w:rFonts w:cs="Arial"/>
          <w:color w:val="auto"/>
        </w:rPr>
      </w:pPr>
      <w:r w:rsidRPr="00CE7DEA">
        <w:rPr>
          <w:rFonts w:cs="Arial"/>
          <w:color w:val="auto"/>
        </w:rPr>
        <w:t>We determine the retention period for this data based on our legal obligations and the necessity of its retention for our business needs. Our retention schedule is reviewed regularly and updated when necessary.</w:t>
      </w:r>
    </w:p>
    <w:p w14:paraId="578401D0" w14:textId="77777777" w:rsidR="00854FAA" w:rsidRPr="00CE7DEA" w:rsidRDefault="00854FAA" w:rsidP="00CE7DEA">
      <w:pPr>
        <w:spacing w:line="240" w:lineRule="auto"/>
        <w:rPr>
          <w:rFonts w:cs="Arial"/>
          <w:color w:val="auto"/>
        </w:rPr>
      </w:pPr>
    </w:p>
    <w:p w14:paraId="7E4665EB" w14:textId="743D9E6B" w:rsidR="00DB349C" w:rsidRDefault="00DB349C" w:rsidP="00CE7DEA">
      <w:pPr>
        <w:spacing w:line="240" w:lineRule="auto"/>
        <w:rPr>
          <w:rFonts w:cs="Arial"/>
          <w:color w:val="auto"/>
        </w:rPr>
      </w:pPr>
      <w:r w:rsidRPr="00CE7DEA">
        <w:rPr>
          <w:rFonts w:cs="Arial"/>
          <w:color w:val="auto"/>
        </w:rPr>
        <w:t>Where personal data is provided to us or obtained by us, but is not relevant to our stated purposes, we will erase it.  An example would be if another individual</w:t>
      </w:r>
      <w:r w:rsidR="00E53DAC">
        <w:rPr>
          <w:rFonts w:cs="Arial"/>
          <w:color w:val="auto"/>
        </w:rPr>
        <w:t>’</w:t>
      </w:r>
      <w:r w:rsidRPr="00CE7DEA">
        <w:rPr>
          <w:rFonts w:cs="Arial"/>
          <w:color w:val="auto"/>
        </w:rPr>
        <w:t xml:space="preserve">s image was captured that was not subject to an enquiry.  </w:t>
      </w:r>
    </w:p>
    <w:p w14:paraId="6DC0F502" w14:textId="77777777" w:rsidR="00854FAA" w:rsidRPr="00CE7DEA" w:rsidRDefault="00854FAA" w:rsidP="00CE7DEA">
      <w:pPr>
        <w:spacing w:line="240" w:lineRule="auto"/>
        <w:rPr>
          <w:rFonts w:cs="Arial"/>
          <w:color w:val="auto"/>
        </w:rPr>
      </w:pPr>
    </w:p>
    <w:p w14:paraId="5792E9E4" w14:textId="0B6EC0A9" w:rsidR="00854FAA" w:rsidRPr="00CE7DEA" w:rsidRDefault="009C4CDC" w:rsidP="00CE7DEA">
      <w:pPr>
        <w:tabs>
          <w:tab w:val="left" w:pos="360"/>
        </w:tabs>
        <w:spacing w:line="240" w:lineRule="auto"/>
        <w:rPr>
          <w:rFonts w:cs="Arial"/>
        </w:rPr>
      </w:pPr>
      <w:r w:rsidRPr="00CE7DEA">
        <w:rPr>
          <w:rFonts w:cs="Arial"/>
        </w:rPr>
        <w:t>The age of ima</w:t>
      </w:r>
      <w:r w:rsidR="00854FAA">
        <w:rPr>
          <w:rFonts w:cs="Arial"/>
        </w:rPr>
        <w:t xml:space="preserve">ges (sourced from HIOWC’s </w:t>
      </w:r>
      <w:r w:rsidRPr="00CE7DEA">
        <w:rPr>
          <w:rFonts w:cs="Arial"/>
        </w:rPr>
        <w:t>RMS system) selected for copying into the watchlist are in line with the College of Policing’s Authorised Professional Practice on Information Management (</w:t>
      </w:r>
      <w:hyperlink r:id="rId19" w:history="1">
        <w:r w:rsidR="000757A1" w:rsidRPr="00CE7DEA">
          <w:rPr>
            <w:rFonts w:cs="Arial"/>
            <w:color w:val="0000FF"/>
            <w:u w:val="single"/>
          </w:rPr>
          <w:t>Review, retention, disposal and custody images</w:t>
        </w:r>
      </w:hyperlink>
      <w:r w:rsidR="000757A1" w:rsidRPr="00CE7DEA">
        <w:rPr>
          <w:rFonts w:cs="Arial"/>
        </w:rPr>
        <w:t xml:space="preserve">) </w:t>
      </w:r>
      <w:r w:rsidRPr="00CE7DEA">
        <w:rPr>
          <w:rFonts w:cs="Arial"/>
        </w:rPr>
        <w:t>which supports the Home Office Review of the Use and Retention of Custody Images published February 2017 (recommendation 4)</w:t>
      </w:r>
      <w:r w:rsidR="00854FAA">
        <w:rPr>
          <w:rFonts w:cs="Arial"/>
        </w:rPr>
        <w:t>.</w:t>
      </w:r>
    </w:p>
    <w:p w14:paraId="3A23B50F" w14:textId="77777777" w:rsidR="000757A1" w:rsidRPr="00CE7DEA" w:rsidRDefault="000757A1" w:rsidP="00CE7DEA">
      <w:pPr>
        <w:spacing w:line="240" w:lineRule="auto"/>
        <w:rPr>
          <w:rFonts w:cs="Arial"/>
          <w:b/>
          <w:bCs/>
          <w:u w:val="single"/>
        </w:rPr>
      </w:pPr>
    </w:p>
    <w:p w14:paraId="06E5C324" w14:textId="4168814E" w:rsidR="00965BC1" w:rsidRPr="00674661" w:rsidRDefault="00965BC1" w:rsidP="30412F48">
      <w:pPr>
        <w:spacing w:line="240" w:lineRule="auto"/>
        <w:rPr>
          <w:rFonts w:cs="Arial"/>
          <w:b/>
          <w:bCs/>
        </w:rPr>
      </w:pPr>
      <w:r w:rsidRPr="30412F48">
        <w:rPr>
          <w:rFonts w:cs="Arial"/>
          <w:b/>
          <w:bCs/>
        </w:rPr>
        <w:t>Principle (6): integrity and confidentiality (security)</w:t>
      </w:r>
    </w:p>
    <w:p w14:paraId="377BE284" w14:textId="77777777" w:rsidR="00854FAA" w:rsidRPr="00CE7DEA" w:rsidRDefault="00854FAA" w:rsidP="00CE7DEA">
      <w:pPr>
        <w:spacing w:line="240" w:lineRule="auto"/>
        <w:rPr>
          <w:rFonts w:cs="Arial"/>
          <w:b/>
          <w:bCs/>
          <w:u w:val="single"/>
        </w:rPr>
      </w:pPr>
    </w:p>
    <w:p w14:paraId="26ADC2C3" w14:textId="77777777" w:rsidR="00966A5D" w:rsidRPr="00CE7DEA" w:rsidRDefault="00966A5D" w:rsidP="00674661">
      <w:pPr>
        <w:spacing w:line="240" w:lineRule="auto"/>
        <w:rPr>
          <w:rFonts w:cs="Arial"/>
        </w:rPr>
      </w:pPr>
      <w:r w:rsidRPr="00CE7DEA">
        <w:rPr>
          <w:rFonts w:cs="Arial"/>
        </w:rPr>
        <w:t xml:space="preserve">Data Protection Polices are applied from inception of initiatives to ensure legislative compliance with our data protection obligations and to determine appropriate levels of technical and organisational safeguards and controls when processing personal data and sensitive data. </w:t>
      </w:r>
      <w:proofErr w:type="gramStart"/>
      <w:r w:rsidRPr="00CE7DEA">
        <w:rPr>
          <w:rFonts w:cs="Arial"/>
        </w:rPr>
        <w:t>All of</w:t>
      </w:r>
      <w:proofErr w:type="gramEnd"/>
      <w:r w:rsidRPr="00CE7DEA">
        <w:rPr>
          <w:rFonts w:cs="Arial"/>
        </w:rPr>
        <w:t xml:space="preserve"> our security measures are designed to protect against unauthorised or unlawful processing, accidental loss, destruction or damage.</w:t>
      </w:r>
    </w:p>
    <w:p w14:paraId="73158063" w14:textId="77777777" w:rsidR="00854FAA" w:rsidRDefault="00854FAA" w:rsidP="00674661">
      <w:pPr>
        <w:spacing w:line="240" w:lineRule="auto"/>
        <w:rPr>
          <w:rFonts w:cs="Arial"/>
        </w:rPr>
      </w:pPr>
    </w:p>
    <w:p w14:paraId="1AEB5618" w14:textId="77777777" w:rsidR="00966A5D" w:rsidRPr="00CE7DEA" w:rsidRDefault="00966A5D" w:rsidP="00674661">
      <w:pPr>
        <w:spacing w:line="240" w:lineRule="auto"/>
        <w:rPr>
          <w:rFonts w:cs="Arial"/>
        </w:rPr>
      </w:pPr>
      <w:r w:rsidRPr="00CE7DEA">
        <w:rPr>
          <w:rFonts w:cs="Arial"/>
        </w:rPr>
        <w:t xml:space="preserve">Our electronic systems and physical storage have appropriate access controls applied including for example, multi-factor authentication to access mobile devices (in the form of multiple </w:t>
      </w:r>
      <w:proofErr w:type="gramStart"/>
      <w:r w:rsidRPr="00CE7DEA">
        <w:rPr>
          <w:rFonts w:cs="Arial"/>
        </w:rPr>
        <w:t>sign</w:t>
      </w:r>
      <w:proofErr w:type="gramEnd"/>
      <w:r w:rsidRPr="00CE7DEA">
        <w:rPr>
          <w:rFonts w:cs="Arial"/>
        </w:rPr>
        <w:t xml:space="preserve"> in/access codes/facial recognition etc), password protection, encryption and locking mechanisms.  Information Asset Owners are responsible for ensuring that all information management processes are applied to information and there is a continuous cycle of review and information risk identification and management.  LFR has also been subject to a robust DPIA. </w:t>
      </w:r>
    </w:p>
    <w:p w14:paraId="5152A192" w14:textId="77777777" w:rsidR="00854FAA" w:rsidRDefault="00854FAA" w:rsidP="00674661">
      <w:pPr>
        <w:spacing w:line="240" w:lineRule="auto"/>
        <w:rPr>
          <w:rFonts w:cs="Arial"/>
        </w:rPr>
      </w:pPr>
    </w:p>
    <w:p w14:paraId="6A0D497C" w14:textId="77777777" w:rsidR="00965BC1" w:rsidRPr="00CE7DEA" w:rsidRDefault="00AE0719" w:rsidP="00674661">
      <w:pPr>
        <w:spacing w:line="240" w:lineRule="auto"/>
        <w:rPr>
          <w:rFonts w:cs="Arial"/>
        </w:rPr>
      </w:pPr>
      <w:r w:rsidRPr="00CE7DEA">
        <w:rPr>
          <w:rFonts w:cs="Arial"/>
        </w:rPr>
        <w:t>The</w:t>
      </w:r>
      <w:r w:rsidR="00854FAA">
        <w:rPr>
          <w:rFonts w:cs="Arial"/>
        </w:rPr>
        <w:t xml:space="preserve"> </w:t>
      </w:r>
      <w:r w:rsidRPr="00CE7DEA">
        <w:rPr>
          <w:rFonts w:cs="Arial"/>
        </w:rPr>
        <w:t>RMS system</w:t>
      </w:r>
      <w:r w:rsidR="00854FAA">
        <w:rPr>
          <w:rFonts w:cs="Arial"/>
        </w:rPr>
        <w:t xml:space="preserve">, from which </w:t>
      </w:r>
      <w:r w:rsidRPr="00CE7DEA">
        <w:rPr>
          <w:rFonts w:cs="Arial"/>
        </w:rPr>
        <w:t xml:space="preserve">custody photos are </w:t>
      </w:r>
      <w:r w:rsidR="00854FAA">
        <w:rPr>
          <w:rFonts w:cs="Arial"/>
        </w:rPr>
        <w:t xml:space="preserve">copied </w:t>
      </w:r>
      <w:r w:rsidRPr="00CE7DEA">
        <w:rPr>
          <w:rFonts w:cs="Arial"/>
        </w:rPr>
        <w:t>for the watchlist, is hosted within</w:t>
      </w:r>
      <w:r w:rsidR="00965BC1" w:rsidRPr="00CE7DEA">
        <w:rPr>
          <w:rFonts w:cs="Arial"/>
        </w:rPr>
        <w:t xml:space="preserve"> our accredited secure computer network in accordance with national and local security policies. </w:t>
      </w:r>
      <w:r w:rsidRPr="00CE7DEA">
        <w:rPr>
          <w:rFonts w:cs="Arial"/>
        </w:rPr>
        <w:t>Copies of deployment records and strategic LFR documentation (such as policies, procedures data protec</w:t>
      </w:r>
      <w:r w:rsidR="000F2A9F">
        <w:rPr>
          <w:rFonts w:cs="Arial"/>
        </w:rPr>
        <w:t xml:space="preserve">tion governance documentation </w:t>
      </w:r>
      <w:proofErr w:type="gramStart"/>
      <w:r w:rsidR="000F2A9F">
        <w:rPr>
          <w:rFonts w:cs="Arial"/>
        </w:rPr>
        <w:t>are</w:t>
      </w:r>
      <w:proofErr w:type="gramEnd"/>
      <w:r w:rsidRPr="00CE7DEA">
        <w:rPr>
          <w:rFonts w:cs="Arial"/>
        </w:rPr>
        <w:t xml:space="preserve"> also stored within this secure network. </w:t>
      </w:r>
    </w:p>
    <w:p w14:paraId="1AC90605" w14:textId="77777777" w:rsidR="00854FAA" w:rsidRDefault="00854FAA" w:rsidP="00674661">
      <w:pPr>
        <w:spacing w:line="240" w:lineRule="auto"/>
        <w:rPr>
          <w:rFonts w:cs="Arial"/>
        </w:rPr>
      </w:pPr>
    </w:p>
    <w:p w14:paraId="2CF8BDD7" w14:textId="5F8565B4" w:rsidR="00982CA5" w:rsidRPr="00CE7DEA" w:rsidRDefault="00966A5D" w:rsidP="00674661">
      <w:pPr>
        <w:spacing w:line="240" w:lineRule="auto"/>
        <w:rPr>
          <w:rFonts w:cs="Arial"/>
        </w:rPr>
      </w:pPr>
      <w:r w:rsidRPr="00CE7DEA">
        <w:rPr>
          <w:rFonts w:cs="Arial"/>
        </w:rPr>
        <w:t xml:space="preserve">The watchlist photos will be selected via a </w:t>
      </w:r>
      <w:r w:rsidR="00854FAA">
        <w:rPr>
          <w:rFonts w:cs="Arial"/>
        </w:rPr>
        <w:t xml:space="preserve">fully </w:t>
      </w:r>
      <w:r w:rsidRPr="00CE7DEA">
        <w:rPr>
          <w:rFonts w:cs="Arial"/>
        </w:rPr>
        <w:t>tested script and downloaded onto a HIOWC provided encrypted USB</w:t>
      </w:r>
      <w:r w:rsidR="00854FAA">
        <w:rPr>
          <w:rFonts w:cs="Arial"/>
        </w:rPr>
        <w:t>,</w:t>
      </w:r>
      <w:r w:rsidRPr="00CE7DEA">
        <w:rPr>
          <w:rFonts w:cs="Arial"/>
        </w:rPr>
        <w:t xml:space="preserve"> using a s</w:t>
      </w:r>
      <w:r w:rsidR="00A812A6">
        <w:rPr>
          <w:rFonts w:cs="Arial"/>
        </w:rPr>
        <w:t xml:space="preserve">pecifically </w:t>
      </w:r>
      <w:r w:rsidRPr="00CE7DEA">
        <w:rPr>
          <w:rFonts w:cs="Arial"/>
        </w:rPr>
        <w:t xml:space="preserve">enabled computer asset. </w:t>
      </w:r>
      <w:r w:rsidR="00357DBE">
        <w:rPr>
          <w:rFonts w:cs="Arial"/>
        </w:rPr>
        <w:t>E</w:t>
      </w:r>
      <w:r w:rsidR="00A812A6" w:rsidRPr="00CE7DEA">
        <w:rPr>
          <w:rFonts w:cs="Arial"/>
        </w:rPr>
        <w:t xml:space="preserve">vents that </w:t>
      </w:r>
      <w:r w:rsidR="00A812A6" w:rsidRPr="00CE7DEA">
        <w:rPr>
          <w:rFonts w:cs="Arial"/>
        </w:rPr>
        <w:lastRenderedPageBreak/>
        <w:t>take place on operational systems</w:t>
      </w:r>
      <w:r w:rsidR="00982CA5" w:rsidRPr="00CE7DEA">
        <w:rPr>
          <w:rFonts w:cs="Arial"/>
        </w:rPr>
        <w:t xml:space="preserve"> are recorded on an audit log which enables identification of the action executed, when it was carried out and by whom.</w:t>
      </w:r>
    </w:p>
    <w:p w14:paraId="5D97BAA5" w14:textId="77777777" w:rsidR="00854FAA" w:rsidRDefault="00854FAA" w:rsidP="00674661">
      <w:pPr>
        <w:spacing w:line="240" w:lineRule="auto"/>
        <w:rPr>
          <w:rFonts w:cs="Arial"/>
        </w:rPr>
      </w:pPr>
    </w:p>
    <w:p w14:paraId="20E0281B" w14:textId="642EDE30" w:rsidR="00966A5D" w:rsidRPr="00CE7DEA" w:rsidRDefault="5F3A7494" w:rsidP="00674661">
      <w:pPr>
        <w:spacing w:line="240" w:lineRule="auto"/>
        <w:rPr>
          <w:rFonts w:cs="Arial"/>
        </w:rPr>
      </w:pPr>
      <w:r w:rsidRPr="0430A3BD">
        <w:rPr>
          <w:rFonts w:cs="Arial"/>
        </w:rPr>
        <w:t xml:space="preserve">The images </w:t>
      </w:r>
      <w:r w:rsidR="00357DBE">
        <w:rPr>
          <w:rFonts w:cs="Arial"/>
        </w:rPr>
        <w:t>will be uploaded to the LFR system by a member of the LFR Team via an</w:t>
      </w:r>
      <w:r w:rsidR="512BEBD6" w:rsidRPr="0430A3BD">
        <w:rPr>
          <w:rFonts w:cs="Arial"/>
        </w:rPr>
        <w:t xml:space="preserve"> </w:t>
      </w:r>
      <w:r w:rsidRPr="0430A3BD">
        <w:rPr>
          <w:rFonts w:cs="Arial"/>
        </w:rPr>
        <w:t>encrypted USB</w:t>
      </w:r>
      <w:r w:rsidR="00357DBE">
        <w:rPr>
          <w:rFonts w:cs="Arial"/>
        </w:rPr>
        <w:t xml:space="preserve">. </w:t>
      </w:r>
      <w:r w:rsidRPr="0430A3BD">
        <w:rPr>
          <w:rFonts w:cs="Arial"/>
        </w:rPr>
        <w:t>The LFR system is an isolated closed system and does not sit on the HIOWC IT network. On each deployment day</w:t>
      </w:r>
      <w:r w:rsidR="512BEBD6" w:rsidRPr="0430A3BD">
        <w:rPr>
          <w:rFonts w:cs="Arial"/>
        </w:rPr>
        <w:t>,</w:t>
      </w:r>
      <w:r w:rsidRPr="0430A3BD">
        <w:rPr>
          <w:rFonts w:cs="Arial"/>
        </w:rPr>
        <w:t xml:space="preserve"> the encrypted USB will remain the responsibility of a named individual </w:t>
      </w:r>
      <w:r w:rsidR="00357DBE">
        <w:rPr>
          <w:rFonts w:cs="Arial"/>
        </w:rPr>
        <w:t xml:space="preserve">of the LFR Team </w:t>
      </w:r>
      <w:r w:rsidRPr="0430A3BD">
        <w:rPr>
          <w:rFonts w:cs="Arial"/>
        </w:rPr>
        <w:t>to ensure it remains secure and is available for deletion / wiping of images at the end of each deployment day.</w:t>
      </w:r>
      <w:r w:rsidR="27AA4508" w:rsidRPr="0430A3BD">
        <w:rPr>
          <w:rFonts w:cs="Arial"/>
        </w:rPr>
        <w:t xml:space="preserve"> The LFR Silver Commander is accountable for ensuring this occurs.</w:t>
      </w:r>
      <w:r w:rsidR="776CEECF" w:rsidRPr="0430A3BD">
        <w:rPr>
          <w:rFonts w:cs="Arial"/>
        </w:rPr>
        <w:t xml:space="preserve"> The watchlist is deleted off the LFR system </w:t>
      </w:r>
      <w:r w:rsidR="67100D4D" w:rsidRPr="0430A3BD">
        <w:rPr>
          <w:rFonts w:cs="Arial"/>
        </w:rPr>
        <w:t xml:space="preserve">within 24 hours of the conclusion </w:t>
      </w:r>
      <w:r w:rsidR="1A48DC7E" w:rsidRPr="0430A3BD">
        <w:rPr>
          <w:rFonts w:cs="Arial"/>
        </w:rPr>
        <w:t>of each</w:t>
      </w:r>
      <w:r w:rsidR="776CEECF" w:rsidRPr="0430A3BD">
        <w:rPr>
          <w:rFonts w:cs="Arial"/>
        </w:rPr>
        <w:t xml:space="preserve"> deployment.</w:t>
      </w:r>
    </w:p>
    <w:p w14:paraId="526F5751" w14:textId="77777777" w:rsidR="00854FAA" w:rsidRDefault="00854FAA" w:rsidP="00CE7DEA">
      <w:pPr>
        <w:spacing w:line="240" w:lineRule="auto"/>
        <w:jc w:val="both"/>
        <w:rPr>
          <w:rFonts w:cs="Arial"/>
        </w:rPr>
      </w:pPr>
    </w:p>
    <w:p w14:paraId="1475B185" w14:textId="742AF970" w:rsidR="00A812A6" w:rsidRDefault="00357DBE" w:rsidP="00674661">
      <w:pPr>
        <w:spacing w:line="240" w:lineRule="auto"/>
        <w:rPr>
          <w:rFonts w:cs="Arial"/>
        </w:rPr>
      </w:pPr>
      <w:r>
        <w:rPr>
          <w:rFonts w:cs="Arial"/>
        </w:rPr>
        <w:t>The LFR system has been</w:t>
      </w:r>
      <w:r w:rsidR="00966A5D" w:rsidRPr="00CE7DEA">
        <w:rPr>
          <w:rFonts w:cs="Arial"/>
        </w:rPr>
        <w:t xml:space="preserve"> assessed </w:t>
      </w:r>
      <w:r>
        <w:rPr>
          <w:rFonts w:cs="Arial"/>
        </w:rPr>
        <w:t xml:space="preserve">by the HIOWC Information </w:t>
      </w:r>
      <w:r w:rsidR="00400146">
        <w:rPr>
          <w:rFonts w:cs="Arial"/>
        </w:rPr>
        <w:t>A</w:t>
      </w:r>
      <w:r>
        <w:rPr>
          <w:rFonts w:cs="Arial"/>
        </w:rPr>
        <w:t>ssurance Team.</w:t>
      </w:r>
    </w:p>
    <w:p w14:paraId="0227EECC" w14:textId="77777777" w:rsidR="00724A5F" w:rsidRDefault="00724A5F" w:rsidP="00674661">
      <w:pPr>
        <w:spacing w:line="240" w:lineRule="auto"/>
        <w:rPr>
          <w:rFonts w:cs="Arial"/>
        </w:rPr>
      </w:pPr>
    </w:p>
    <w:p w14:paraId="5100B36B" w14:textId="0A76122D" w:rsidR="00966A5D" w:rsidRPr="00CE7DEA" w:rsidRDefault="00982CA5" w:rsidP="00674661">
      <w:pPr>
        <w:spacing w:line="240" w:lineRule="auto"/>
        <w:rPr>
          <w:rFonts w:cs="Arial"/>
        </w:rPr>
      </w:pPr>
      <w:r w:rsidRPr="00CE7DEA">
        <w:rPr>
          <w:rFonts w:cs="Arial"/>
        </w:rPr>
        <w:t xml:space="preserve">LFR </w:t>
      </w:r>
      <w:r w:rsidR="00A812A6">
        <w:rPr>
          <w:rFonts w:cs="Arial"/>
        </w:rPr>
        <w:t xml:space="preserve">operators </w:t>
      </w:r>
      <w:r w:rsidRPr="00CE7DEA">
        <w:rPr>
          <w:rFonts w:cs="Arial"/>
        </w:rPr>
        <w:t>are the only persons that will be operating the LFR system and are vetted police officers who are trained</w:t>
      </w:r>
      <w:r w:rsidR="00DA6C62">
        <w:rPr>
          <w:rFonts w:cs="Arial"/>
        </w:rPr>
        <w:t xml:space="preserve"> and experienced in operating </w:t>
      </w:r>
      <w:r w:rsidRPr="00CE7DEA">
        <w:rPr>
          <w:rFonts w:cs="Arial"/>
        </w:rPr>
        <w:t xml:space="preserve">the LFR system securely. </w:t>
      </w:r>
    </w:p>
    <w:p w14:paraId="22EFE944" w14:textId="77777777" w:rsidR="00A812A6" w:rsidRDefault="00A812A6" w:rsidP="00674661">
      <w:pPr>
        <w:spacing w:line="240" w:lineRule="auto"/>
        <w:rPr>
          <w:rFonts w:cs="Arial"/>
        </w:rPr>
      </w:pPr>
    </w:p>
    <w:p w14:paraId="68D49491" w14:textId="4645849A" w:rsidR="00965BC1" w:rsidRPr="00CE7DEA" w:rsidRDefault="00982CA5" w:rsidP="00674661">
      <w:pPr>
        <w:spacing w:line="240" w:lineRule="auto"/>
        <w:rPr>
          <w:rFonts w:cs="Arial"/>
        </w:rPr>
      </w:pPr>
      <w:r w:rsidRPr="00CE7DEA">
        <w:rPr>
          <w:rFonts w:cs="Arial"/>
        </w:rPr>
        <w:t xml:space="preserve">LFR Engagement Officers will not operate the LFR system but will make the ultimate decision on whether engage </w:t>
      </w:r>
      <w:r w:rsidR="00DA6C62">
        <w:rPr>
          <w:rFonts w:cs="Arial"/>
        </w:rPr>
        <w:t>an</w:t>
      </w:r>
      <w:r w:rsidRPr="00CE7DEA">
        <w:rPr>
          <w:rFonts w:cs="Arial"/>
        </w:rPr>
        <w:t xml:space="preserve"> individual</w:t>
      </w:r>
      <w:r w:rsidR="00DA6C62">
        <w:rPr>
          <w:rFonts w:cs="Arial"/>
        </w:rPr>
        <w:t xml:space="preserve"> that is believed to be a match by the LFR operator.</w:t>
      </w:r>
      <w:r w:rsidRPr="00CE7DEA">
        <w:rPr>
          <w:rFonts w:cs="Arial"/>
        </w:rPr>
        <w:t xml:space="preserve"> </w:t>
      </w:r>
      <w:r w:rsidR="00DA6C62">
        <w:rPr>
          <w:rFonts w:cs="Arial"/>
        </w:rPr>
        <w:t>A s</w:t>
      </w:r>
      <w:r w:rsidRPr="00CE7DEA">
        <w:rPr>
          <w:rFonts w:cs="Arial"/>
        </w:rPr>
        <w:t xml:space="preserve">pecific </w:t>
      </w:r>
      <w:r w:rsidR="00DA6C62">
        <w:rPr>
          <w:rFonts w:cs="Arial"/>
        </w:rPr>
        <w:t>LFR briefing</w:t>
      </w:r>
      <w:r w:rsidRPr="00CE7DEA">
        <w:rPr>
          <w:rFonts w:cs="Arial"/>
        </w:rPr>
        <w:t xml:space="preserve"> is provided to </w:t>
      </w:r>
      <w:r w:rsidR="00A812A6">
        <w:rPr>
          <w:rFonts w:cs="Arial"/>
        </w:rPr>
        <w:t xml:space="preserve">the Engagement </w:t>
      </w:r>
      <w:r w:rsidR="00DA6C62">
        <w:rPr>
          <w:rFonts w:cs="Arial"/>
        </w:rPr>
        <w:t>O</w:t>
      </w:r>
      <w:r w:rsidRPr="00CE7DEA">
        <w:rPr>
          <w:rFonts w:cs="Arial"/>
        </w:rPr>
        <w:t>fficers</w:t>
      </w:r>
      <w:r w:rsidR="001B2B9C">
        <w:rPr>
          <w:rFonts w:cs="Arial"/>
        </w:rPr>
        <w:t xml:space="preserve"> and S</w:t>
      </w:r>
      <w:r w:rsidR="000C1FC6">
        <w:rPr>
          <w:rFonts w:cs="Arial"/>
        </w:rPr>
        <w:t>ilver Commander</w:t>
      </w:r>
      <w:r w:rsidR="000F2A9F">
        <w:rPr>
          <w:rFonts w:cs="Arial"/>
        </w:rPr>
        <w:t>.  This training</w:t>
      </w:r>
      <w:r w:rsidRPr="00CE7DEA">
        <w:rPr>
          <w:rFonts w:cs="Arial"/>
        </w:rPr>
        <w:t xml:space="preserve"> is</w:t>
      </w:r>
      <w:r w:rsidR="000F2A9F">
        <w:rPr>
          <w:rFonts w:cs="Arial"/>
        </w:rPr>
        <w:t xml:space="preserve"> also supplemented with</w:t>
      </w:r>
      <w:r w:rsidRPr="00CE7DEA">
        <w:rPr>
          <w:rFonts w:cs="Arial"/>
        </w:rPr>
        <w:t xml:space="preserve"> bespoke Standard Operating Procedures. </w:t>
      </w:r>
      <w:r w:rsidR="00965BC1" w:rsidRPr="00CE7DEA">
        <w:rPr>
          <w:rFonts w:cs="Arial"/>
        </w:rPr>
        <w:t>All</w:t>
      </w:r>
      <w:r w:rsidRPr="00CE7DEA">
        <w:rPr>
          <w:rFonts w:cs="Arial"/>
        </w:rPr>
        <w:t xml:space="preserve"> HIOWC</w:t>
      </w:r>
      <w:r w:rsidR="00965BC1" w:rsidRPr="00CE7DEA">
        <w:rPr>
          <w:rFonts w:cs="Arial"/>
        </w:rPr>
        <w:t xml:space="preserve"> staff </w:t>
      </w:r>
      <w:r w:rsidRPr="00CE7DEA">
        <w:rPr>
          <w:rFonts w:cs="Arial"/>
        </w:rPr>
        <w:t xml:space="preserve">must also undertake </w:t>
      </w:r>
      <w:r w:rsidR="00965BC1" w:rsidRPr="00CE7DEA">
        <w:rPr>
          <w:rFonts w:cs="Arial"/>
        </w:rPr>
        <w:t xml:space="preserve">mandatory </w:t>
      </w:r>
      <w:r w:rsidRPr="00CE7DEA">
        <w:rPr>
          <w:rFonts w:cs="Arial"/>
        </w:rPr>
        <w:t xml:space="preserve">basic data protection training and refresher </w:t>
      </w:r>
      <w:r w:rsidR="00965BC1" w:rsidRPr="00CE7DEA">
        <w:rPr>
          <w:rFonts w:cs="Arial"/>
        </w:rPr>
        <w:t xml:space="preserve">training for managing information.  </w:t>
      </w:r>
    </w:p>
    <w:p w14:paraId="3E5467BA" w14:textId="77777777" w:rsidR="00965BC1" w:rsidRPr="00CE7DEA" w:rsidRDefault="00965BC1" w:rsidP="00674661">
      <w:pPr>
        <w:tabs>
          <w:tab w:val="left" w:pos="360"/>
        </w:tabs>
        <w:spacing w:line="240" w:lineRule="auto"/>
        <w:rPr>
          <w:rFonts w:cs="Arial"/>
          <w:b/>
        </w:rPr>
      </w:pPr>
    </w:p>
    <w:p w14:paraId="1BB97852" w14:textId="77777777" w:rsidR="00A812A6" w:rsidRPr="00CE7DEA" w:rsidRDefault="00A812A6" w:rsidP="00CE7DEA">
      <w:pPr>
        <w:tabs>
          <w:tab w:val="left" w:pos="360"/>
        </w:tabs>
        <w:spacing w:line="240" w:lineRule="auto"/>
        <w:rPr>
          <w:rFonts w:cs="Arial"/>
          <w:b/>
        </w:rPr>
      </w:pPr>
    </w:p>
    <w:p w14:paraId="3549AF57" w14:textId="0B524602" w:rsidR="00E92BB5" w:rsidRPr="00674661" w:rsidRDefault="00674661" w:rsidP="00CE7DEA">
      <w:pPr>
        <w:spacing w:line="240" w:lineRule="auto"/>
        <w:rPr>
          <w:rFonts w:cs="Arial"/>
          <w:b/>
          <w:color w:val="000000" w:themeColor="text1"/>
          <w:sz w:val="28"/>
          <w:szCs w:val="28"/>
        </w:rPr>
      </w:pPr>
      <w:r w:rsidRPr="00674661">
        <w:rPr>
          <w:rFonts w:cs="Arial"/>
          <w:b/>
          <w:color w:val="000000" w:themeColor="text1"/>
          <w:sz w:val="28"/>
          <w:szCs w:val="28"/>
        </w:rPr>
        <w:t>ACCOUNTABILITY PRINCIPLE</w:t>
      </w:r>
    </w:p>
    <w:p w14:paraId="66D8765E" w14:textId="77777777" w:rsidR="00E92BB5" w:rsidRPr="00CE7DEA" w:rsidRDefault="00E92BB5" w:rsidP="00CE7DEA">
      <w:pPr>
        <w:spacing w:line="240" w:lineRule="auto"/>
        <w:rPr>
          <w:rFonts w:cs="Arial"/>
          <w:b/>
          <w:color w:val="000000" w:themeColor="text1"/>
        </w:rPr>
      </w:pPr>
    </w:p>
    <w:p w14:paraId="1941E538" w14:textId="0FF2AA6F" w:rsidR="00E92BB5" w:rsidRDefault="00E92BB5" w:rsidP="00CE7DEA">
      <w:pPr>
        <w:spacing w:line="240" w:lineRule="auto"/>
        <w:rPr>
          <w:rFonts w:cs="Arial"/>
        </w:rPr>
      </w:pPr>
      <w:r w:rsidRPr="00CE7DEA">
        <w:rPr>
          <w:rFonts w:cs="Arial"/>
        </w:rPr>
        <w:t xml:space="preserve">HIOWC have put in place appropriate technical and organisational measures to meet the requirements of accountability and </w:t>
      </w:r>
      <w:r w:rsidR="00117BA3">
        <w:rPr>
          <w:rFonts w:cs="Arial"/>
        </w:rPr>
        <w:t xml:space="preserve">to </w:t>
      </w:r>
      <w:r w:rsidRPr="00CE7DEA">
        <w:rPr>
          <w:rFonts w:cs="Arial"/>
        </w:rPr>
        <w:t xml:space="preserve">demonstrate compliance with wider requirements of Part 3 of the DPA 2018, the UKGDPR and </w:t>
      </w:r>
      <w:proofErr w:type="gramStart"/>
      <w:r w:rsidRPr="00CE7DEA">
        <w:rPr>
          <w:rFonts w:cs="Arial"/>
        </w:rPr>
        <w:t>in particular t</w:t>
      </w:r>
      <w:r w:rsidR="00A812A6">
        <w:rPr>
          <w:rFonts w:cs="Arial"/>
        </w:rPr>
        <w:t>he</w:t>
      </w:r>
      <w:proofErr w:type="gramEnd"/>
      <w:r w:rsidR="00A812A6">
        <w:rPr>
          <w:rFonts w:cs="Arial"/>
        </w:rPr>
        <w:t xml:space="preserve"> principles.  These include: </w:t>
      </w:r>
    </w:p>
    <w:p w14:paraId="10034C7F" w14:textId="77777777" w:rsidR="00A812A6" w:rsidRPr="00CE7DEA" w:rsidRDefault="00A812A6" w:rsidP="00CE7DEA">
      <w:pPr>
        <w:spacing w:line="240" w:lineRule="auto"/>
        <w:rPr>
          <w:rFonts w:cs="Arial"/>
        </w:rPr>
      </w:pPr>
    </w:p>
    <w:p w14:paraId="699A4B9F" w14:textId="77777777" w:rsidR="00E92BB5" w:rsidRPr="00CE7DEA" w:rsidRDefault="00E92BB5" w:rsidP="00D23DED">
      <w:pPr>
        <w:numPr>
          <w:ilvl w:val="0"/>
          <w:numId w:val="1"/>
        </w:numPr>
        <w:spacing w:line="240" w:lineRule="auto"/>
        <w:ind w:left="567" w:hanging="567"/>
        <w:rPr>
          <w:rFonts w:cs="Arial"/>
        </w:rPr>
      </w:pPr>
      <w:r w:rsidRPr="00CE7DEA">
        <w:rPr>
          <w:rFonts w:cs="Arial"/>
        </w:rPr>
        <w:t xml:space="preserve">The appointment of a </w:t>
      </w:r>
      <w:r w:rsidR="00A812A6">
        <w:rPr>
          <w:rFonts w:cs="Arial"/>
        </w:rPr>
        <w:t>Data Protection O</w:t>
      </w:r>
      <w:r w:rsidRPr="00CE7DEA">
        <w:rPr>
          <w:rFonts w:cs="Arial"/>
        </w:rPr>
        <w:t>fficer who is responsible for data protection compliance for LFR.</w:t>
      </w:r>
    </w:p>
    <w:p w14:paraId="5F540866" w14:textId="77777777" w:rsidR="00E92BB5" w:rsidRPr="00CE7DEA" w:rsidRDefault="00E92BB5" w:rsidP="00D23DED">
      <w:pPr>
        <w:numPr>
          <w:ilvl w:val="0"/>
          <w:numId w:val="1"/>
        </w:numPr>
        <w:spacing w:line="240" w:lineRule="auto"/>
        <w:ind w:left="567" w:hanging="567"/>
        <w:rPr>
          <w:rFonts w:cs="Arial"/>
        </w:rPr>
      </w:pPr>
      <w:r w:rsidRPr="00CE7DEA">
        <w:rPr>
          <w:rFonts w:cs="Arial"/>
        </w:rPr>
        <w:t>Taking a ‘data protection by design and default’ approach to our activities.</w:t>
      </w:r>
    </w:p>
    <w:p w14:paraId="35D311A3" w14:textId="6D809571" w:rsidR="00E92BB5" w:rsidRPr="00CE7DEA" w:rsidRDefault="00E92BB5" w:rsidP="00D23DED">
      <w:pPr>
        <w:numPr>
          <w:ilvl w:val="0"/>
          <w:numId w:val="1"/>
        </w:numPr>
        <w:spacing w:line="240" w:lineRule="auto"/>
        <w:ind w:left="567" w:hanging="567"/>
        <w:rPr>
          <w:rFonts w:cs="Arial"/>
        </w:rPr>
      </w:pPr>
      <w:r w:rsidRPr="00CE7DEA">
        <w:rPr>
          <w:rFonts w:cs="Arial"/>
        </w:rPr>
        <w:t xml:space="preserve">Maintaining </w:t>
      </w:r>
      <w:r w:rsidR="001B2B9C">
        <w:rPr>
          <w:rFonts w:cs="Arial"/>
        </w:rPr>
        <w:t xml:space="preserve">a record of </w:t>
      </w:r>
      <w:r w:rsidRPr="00CE7DEA">
        <w:rPr>
          <w:rFonts w:cs="Arial"/>
        </w:rPr>
        <w:t>processing activities</w:t>
      </w:r>
      <w:r w:rsidR="001B2B9C">
        <w:rPr>
          <w:rFonts w:cs="Arial"/>
        </w:rPr>
        <w:t>.</w:t>
      </w:r>
    </w:p>
    <w:p w14:paraId="7D587938" w14:textId="77777777" w:rsidR="00E92BB5" w:rsidRPr="00CE7DEA" w:rsidRDefault="00E92BB5" w:rsidP="00D23DED">
      <w:pPr>
        <w:numPr>
          <w:ilvl w:val="0"/>
          <w:numId w:val="1"/>
        </w:numPr>
        <w:spacing w:line="240" w:lineRule="auto"/>
        <w:ind w:left="567" w:hanging="567"/>
        <w:rPr>
          <w:rFonts w:cs="Arial"/>
        </w:rPr>
      </w:pPr>
      <w:r w:rsidRPr="00CE7DEA">
        <w:rPr>
          <w:rFonts w:cs="Arial"/>
        </w:rPr>
        <w:t>Adopting and implementing data protection policies and ensuring we have wri</w:t>
      </w:r>
      <w:r w:rsidR="00A812A6">
        <w:rPr>
          <w:rFonts w:cs="Arial"/>
        </w:rPr>
        <w:t>tten contracts in place with any</w:t>
      </w:r>
      <w:r w:rsidRPr="00CE7DEA">
        <w:rPr>
          <w:rFonts w:cs="Arial"/>
        </w:rPr>
        <w:t xml:space="preserve"> data processors.</w:t>
      </w:r>
    </w:p>
    <w:p w14:paraId="462F65D6" w14:textId="77777777" w:rsidR="00E92BB5" w:rsidRPr="00CE7DEA" w:rsidRDefault="00E92BB5" w:rsidP="00D23DED">
      <w:pPr>
        <w:numPr>
          <w:ilvl w:val="0"/>
          <w:numId w:val="1"/>
        </w:numPr>
        <w:spacing w:line="240" w:lineRule="auto"/>
        <w:ind w:left="567" w:hanging="567"/>
        <w:rPr>
          <w:rFonts w:cs="Arial"/>
        </w:rPr>
      </w:pPr>
      <w:r w:rsidRPr="00CE7DEA">
        <w:rPr>
          <w:rFonts w:cs="Arial"/>
        </w:rPr>
        <w:t>Implementing appropriate security measures in relation to the personal data we process.</w:t>
      </w:r>
    </w:p>
    <w:p w14:paraId="23628C66" w14:textId="77777777" w:rsidR="00E92BB5" w:rsidRDefault="00E92BB5" w:rsidP="00D23DED">
      <w:pPr>
        <w:numPr>
          <w:ilvl w:val="0"/>
          <w:numId w:val="1"/>
        </w:numPr>
        <w:spacing w:line="240" w:lineRule="auto"/>
        <w:ind w:left="567" w:hanging="567"/>
        <w:rPr>
          <w:rFonts w:cs="Arial"/>
        </w:rPr>
      </w:pPr>
      <w:r w:rsidRPr="00CE7DEA">
        <w:rPr>
          <w:rFonts w:cs="Arial"/>
        </w:rPr>
        <w:t>Carrying out D</w:t>
      </w:r>
      <w:r w:rsidR="000F2A9F">
        <w:rPr>
          <w:rFonts w:cs="Arial"/>
        </w:rPr>
        <w:t xml:space="preserve">ata </w:t>
      </w:r>
      <w:r w:rsidRPr="00CE7DEA">
        <w:rPr>
          <w:rFonts w:cs="Arial"/>
        </w:rPr>
        <w:t>P</w:t>
      </w:r>
      <w:r w:rsidR="000F2A9F">
        <w:rPr>
          <w:rFonts w:cs="Arial"/>
        </w:rPr>
        <w:t xml:space="preserve">rotection </w:t>
      </w:r>
      <w:r w:rsidRPr="00CE7DEA">
        <w:rPr>
          <w:rFonts w:cs="Arial"/>
        </w:rPr>
        <w:t>I</w:t>
      </w:r>
      <w:r w:rsidR="000F2A9F">
        <w:rPr>
          <w:rFonts w:cs="Arial"/>
        </w:rPr>
        <w:t xml:space="preserve">mpact </w:t>
      </w:r>
      <w:r w:rsidRPr="00CE7DEA">
        <w:rPr>
          <w:rFonts w:cs="Arial"/>
        </w:rPr>
        <w:t>A</w:t>
      </w:r>
      <w:r w:rsidR="000F2A9F">
        <w:rPr>
          <w:rFonts w:cs="Arial"/>
        </w:rPr>
        <w:t>ssessment</w:t>
      </w:r>
      <w:r w:rsidR="00A812A6">
        <w:rPr>
          <w:rFonts w:cs="Arial"/>
        </w:rPr>
        <w:t>s for our high-risk processing.</w:t>
      </w:r>
    </w:p>
    <w:p w14:paraId="16B0EDBD" w14:textId="77777777" w:rsidR="000F2A9F" w:rsidRDefault="000F2A9F" w:rsidP="00D23DED">
      <w:pPr>
        <w:numPr>
          <w:ilvl w:val="0"/>
          <w:numId w:val="1"/>
        </w:numPr>
        <w:spacing w:line="240" w:lineRule="auto"/>
        <w:ind w:left="567" w:hanging="567"/>
        <w:rPr>
          <w:rFonts w:cs="Arial"/>
        </w:rPr>
      </w:pPr>
      <w:r>
        <w:rPr>
          <w:rFonts w:cs="Arial"/>
        </w:rPr>
        <w:t>We have an Information Management Policy.</w:t>
      </w:r>
    </w:p>
    <w:p w14:paraId="1C9D267B" w14:textId="77777777" w:rsidR="00A812A6" w:rsidRPr="00CE7DEA" w:rsidRDefault="00A812A6" w:rsidP="00A812A6">
      <w:pPr>
        <w:spacing w:line="240" w:lineRule="auto"/>
        <w:ind w:left="567"/>
        <w:rPr>
          <w:rFonts w:cs="Arial"/>
        </w:rPr>
      </w:pPr>
    </w:p>
    <w:p w14:paraId="53DA06B6" w14:textId="77777777" w:rsidR="00E92BB5" w:rsidRPr="00CE7DEA" w:rsidRDefault="00E92BB5" w:rsidP="00CE7DEA">
      <w:pPr>
        <w:spacing w:line="240" w:lineRule="auto"/>
        <w:rPr>
          <w:rFonts w:cs="Arial"/>
        </w:rPr>
      </w:pPr>
      <w:r w:rsidRPr="00CE7DEA">
        <w:rPr>
          <w:rFonts w:cs="Arial"/>
        </w:rPr>
        <w:t>We regularly review our accountability measures and update or amend them when required.</w:t>
      </w:r>
    </w:p>
    <w:p w14:paraId="7B944195" w14:textId="048C2076" w:rsidR="00A812A6" w:rsidRDefault="00A812A6" w:rsidP="00CE7DEA">
      <w:pPr>
        <w:spacing w:line="240" w:lineRule="auto"/>
        <w:rPr>
          <w:rFonts w:cs="Arial"/>
          <w:color w:val="auto"/>
        </w:rPr>
      </w:pPr>
    </w:p>
    <w:p w14:paraId="01A4D8FC" w14:textId="4A9DB620" w:rsidR="00B1125B" w:rsidRPr="00CE7DEA" w:rsidRDefault="00B1125B" w:rsidP="00CE7DEA">
      <w:pPr>
        <w:spacing w:line="240" w:lineRule="auto"/>
        <w:rPr>
          <w:rFonts w:cs="Arial"/>
          <w:color w:val="FF0000"/>
        </w:rPr>
      </w:pPr>
      <w:r w:rsidRPr="00CE7DEA">
        <w:rPr>
          <w:rFonts w:cs="Arial"/>
        </w:rPr>
        <w:t>If any future HIOWC statistical research to analyse and develop the accur</w:t>
      </w:r>
      <w:r w:rsidR="000F2A9F">
        <w:rPr>
          <w:rFonts w:cs="Arial"/>
        </w:rPr>
        <w:t xml:space="preserve">acy and efficacy our use of </w:t>
      </w:r>
      <w:r w:rsidRPr="00CE7DEA">
        <w:rPr>
          <w:rFonts w:cs="Arial"/>
        </w:rPr>
        <w:t>LFR system</w:t>
      </w:r>
      <w:r w:rsidR="000F2A9F">
        <w:rPr>
          <w:rFonts w:cs="Arial"/>
        </w:rPr>
        <w:t>s</w:t>
      </w:r>
      <w:r w:rsidRPr="00CE7DEA">
        <w:rPr>
          <w:rFonts w:cs="Arial"/>
        </w:rPr>
        <w:t xml:space="preserve">, is carried out on our behalf by a third party, this relationship will be </w:t>
      </w:r>
      <w:r w:rsidR="00CE7DEA" w:rsidRPr="00CE7DEA">
        <w:rPr>
          <w:rFonts w:cs="Arial"/>
        </w:rPr>
        <w:t>governed</w:t>
      </w:r>
      <w:r w:rsidRPr="00CE7DEA">
        <w:rPr>
          <w:rFonts w:cs="Arial"/>
        </w:rPr>
        <w:t xml:space="preserve"> by </w:t>
      </w:r>
      <w:r w:rsidR="00A812A6">
        <w:rPr>
          <w:rFonts w:cs="Arial"/>
        </w:rPr>
        <w:t xml:space="preserve">a </w:t>
      </w:r>
      <w:r w:rsidR="00CE7DEA" w:rsidRPr="00CE7DEA">
        <w:rPr>
          <w:rFonts w:cs="Arial"/>
        </w:rPr>
        <w:t xml:space="preserve">data processing contract </w:t>
      </w:r>
      <w:r w:rsidR="00FC4F91">
        <w:rPr>
          <w:rFonts w:cs="Arial"/>
        </w:rPr>
        <w:t xml:space="preserve">(if necessary) </w:t>
      </w:r>
      <w:r w:rsidR="00CE7DEA" w:rsidRPr="00CE7DEA">
        <w:rPr>
          <w:rFonts w:cs="Arial"/>
        </w:rPr>
        <w:t xml:space="preserve">and </w:t>
      </w:r>
      <w:r w:rsidR="00A812A6">
        <w:rPr>
          <w:rFonts w:cs="Arial"/>
        </w:rPr>
        <w:t xml:space="preserve">designed </w:t>
      </w:r>
      <w:r w:rsidR="00CE7DEA" w:rsidRPr="00CE7DEA">
        <w:rPr>
          <w:rFonts w:cs="Arial"/>
        </w:rPr>
        <w:t xml:space="preserve">with advice from HIOWC’s Data Protection Officer.  </w:t>
      </w:r>
    </w:p>
    <w:p w14:paraId="2C24E5BC" w14:textId="77777777" w:rsidR="00B1125B" w:rsidRPr="00CE7DEA" w:rsidRDefault="00B1125B" w:rsidP="00CE7DEA">
      <w:pPr>
        <w:spacing w:line="240" w:lineRule="auto"/>
        <w:rPr>
          <w:rFonts w:cs="Arial"/>
          <w:color w:val="FF0000"/>
        </w:rPr>
      </w:pPr>
    </w:p>
    <w:p w14:paraId="4CAA67A5" w14:textId="0301947D" w:rsidR="00D81DA5" w:rsidRPr="00950E74" w:rsidRDefault="00950E74" w:rsidP="00CE7DEA">
      <w:pPr>
        <w:tabs>
          <w:tab w:val="left" w:pos="360"/>
        </w:tabs>
        <w:spacing w:line="240" w:lineRule="auto"/>
        <w:rPr>
          <w:rFonts w:cs="Arial"/>
          <w:b/>
          <w:sz w:val="28"/>
          <w:szCs w:val="28"/>
        </w:rPr>
      </w:pPr>
      <w:r w:rsidRPr="00950E74">
        <w:rPr>
          <w:rFonts w:cs="Arial"/>
          <w:b/>
          <w:sz w:val="28"/>
          <w:szCs w:val="28"/>
        </w:rPr>
        <w:t>APPROPRIATE POLICY DOCUMENT REVIEW DATE</w:t>
      </w:r>
      <w:r w:rsidR="00997772">
        <w:rPr>
          <w:rFonts w:cs="Arial"/>
          <w:b/>
          <w:sz w:val="28"/>
          <w:szCs w:val="28"/>
        </w:rPr>
        <w:t xml:space="preserve"> </w:t>
      </w:r>
    </w:p>
    <w:p w14:paraId="4056F9B9" w14:textId="77777777" w:rsidR="00E92BB5" w:rsidRPr="00CE7DEA" w:rsidRDefault="00E92BB5" w:rsidP="00CE7DEA">
      <w:pPr>
        <w:tabs>
          <w:tab w:val="left" w:pos="360"/>
        </w:tabs>
        <w:spacing w:line="240" w:lineRule="auto"/>
        <w:rPr>
          <w:rFonts w:cs="Arial"/>
          <w:u w:val="single"/>
        </w:rPr>
      </w:pPr>
    </w:p>
    <w:p w14:paraId="63B70905" w14:textId="3614D9E7" w:rsidR="002841C7" w:rsidRPr="00CE7DEA" w:rsidRDefault="428CFCC4" w:rsidP="00950E74">
      <w:pPr>
        <w:spacing w:line="240" w:lineRule="auto"/>
        <w:rPr>
          <w:rFonts w:cs="Arial"/>
        </w:rPr>
      </w:pPr>
      <w:r w:rsidRPr="0430A3BD">
        <w:rPr>
          <w:rFonts w:cs="Arial"/>
        </w:rPr>
        <w:lastRenderedPageBreak/>
        <w:t xml:space="preserve">This policy will be retained for </w:t>
      </w:r>
      <w:r w:rsidR="7FAF5913" w:rsidRPr="0430A3BD">
        <w:rPr>
          <w:rFonts w:cs="Arial"/>
        </w:rPr>
        <w:t>6</w:t>
      </w:r>
      <w:r w:rsidR="56A159E5" w:rsidRPr="0430A3BD">
        <w:rPr>
          <w:rFonts w:cs="Arial"/>
        </w:rPr>
        <w:t xml:space="preserve"> years after </w:t>
      </w:r>
      <w:r w:rsidRPr="0430A3BD">
        <w:rPr>
          <w:rFonts w:cs="Arial"/>
        </w:rPr>
        <w:t xml:space="preserve">the </w:t>
      </w:r>
      <w:r w:rsidR="23E76815" w:rsidRPr="0430A3BD">
        <w:rPr>
          <w:rFonts w:cs="Arial"/>
        </w:rPr>
        <w:t>cessation</w:t>
      </w:r>
      <w:r w:rsidRPr="0430A3BD">
        <w:rPr>
          <w:rFonts w:cs="Arial"/>
        </w:rPr>
        <w:t xml:space="preserve"> of </w:t>
      </w:r>
      <w:r w:rsidR="6925A5D1" w:rsidRPr="0430A3BD">
        <w:rPr>
          <w:rFonts w:cs="Arial"/>
        </w:rPr>
        <w:t>HIOWC</w:t>
      </w:r>
      <w:r w:rsidR="43F4EA65" w:rsidRPr="0430A3BD">
        <w:rPr>
          <w:rFonts w:cs="Arial"/>
        </w:rPr>
        <w:t>’</w:t>
      </w:r>
      <w:r w:rsidR="6925A5D1" w:rsidRPr="0430A3BD">
        <w:rPr>
          <w:rFonts w:cs="Arial"/>
        </w:rPr>
        <w:t>s use of LFR</w:t>
      </w:r>
      <w:r w:rsidR="56A159E5" w:rsidRPr="0430A3BD">
        <w:rPr>
          <w:rFonts w:cs="Arial"/>
        </w:rPr>
        <w:t>.</w:t>
      </w:r>
      <w:r w:rsidR="512BEBD6" w:rsidRPr="0430A3BD">
        <w:rPr>
          <w:rFonts w:cs="Arial"/>
        </w:rPr>
        <w:t xml:space="preserve"> It </w:t>
      </w:r>
      <w:r w:rsidRPr="0430A3BD">
        <w:rPr>
          <w:rFonts w:cs="Arial"/>
        </w:rPr>
        <w:t>will be reviewed annually or revised more frequently if necessary.</w:t>
      </w:r>
    </w:p>
    <w:p w14:paraId="7FE1E459" w14:textId="77777777" w:rsidR="00A812A6" w:rsidRDefault="00A812A6" w:rsidP="00950E74">
      <w:pPr>
        <w:spacing w:line="240" w:lineRule="auto"/>
        <w:rPr>
          <w:rFonts w:cs="Arial"/>
        </w:rPr>
      </w:pPr>
    </w:p>
    <w:p w14:paraId="18021AE1" w14:textId="77777777" w:rsidR="00ED0C24" w:rsidRPr="00CE7DEA" w:rsidRDefault="00ED0C24" w:rsidP="00950E74">
      <w:pPr>
        <w:spacing w:line="240" w:lineRule="auto"/>
        <w:rPr>
          <w:rFonts w:cs="Arial"/>
        </w:rPr>
      </w:pPr>
      <w:r w:rsidRPr="00CE7DEA">
        <w:rPr>
          <w:rFonts w:cs="Arial"/>
        </w:rPr>
        <w:t>Account is taken of all regulatory and policing information and guidance, relevant case law and changes to legislation.</w:t>
      </w:r>
    </w:p>
    <w:p w14:paraId="23CDD69F" w14:textId="77777777" w:rsidR="00A812A6" w:rsidRDefault="00A812A6" w:rsidP="00950E74">
      <w:pPr>
        <w:spacing w:line="240" w:lineRule="auto"/>
        <w:rPr>
          <w:rFonts w:cs="Arial"/>
        </w:rPr>
      </w:pPr>
    </w:p>
    <w:p w14:paraId="2AAF6409" w14:textId="77777777" w:rsidR="00ED0C24" w:rsidRPr="00CE7DEA" w:rsidRDefault="00ED0C24" w:rsidP="00950E74">
      <w:pPr>
        <w:spacing w:line="240" w:lineRule="auto"/>
        <w:rPr>
          <w:rFonts w:cs="Arial"/>
        </w:rPr>
      </w:pPr>
      <w:r w:rsidRPr="00CE7DEA">
        <w:rPr>
          <w:rFonts w:cs="Arial"/>
        </w:rPr>
        <w:t xml:space="preserve">A copy of this policy will be published on the </w:t>
      </w:r>
      <w:r w:rsidR="00134A3A" w:rsidRPr="00CE7DEA">
        <w:rPr>
          <w:rFonts w:cs="Arial"/>
        </w:rPr>
        <w:t>HIOWC</w:t>
      </w:r>
      <w:r w:rsidRPr="00CE7DEA">
        <w:rPr>
          <w:rFonts w:cs="Arial"/>
        </w:rPr>
        <w:t xml:space="preserve"> </w:t>
      </w:r>
      <w:proofErr w:type="gramStart"/>
      <w:r w:rsidRPr="00CE7DEA">
        <w:rPr>
          <w:rFonts w:cs="Arial"/>
        </w:rPr>
        <w:t>website</w:t>
      </w:r>
      <w:proofErr w:type="gramEnd"/>
      <w:r w:rsidRPr="00CE7DEA">
        <w:rPr>
          <w:rFonts w:cs="Arial"/>
        </w:rPr>
        <w:t xml:space="preserve"> and a copy is available to the Information Commissioner, on request, free of charge in accordance with s42(3)(c) DPA.</w:t>
      </w:r>
    </w:p>
    <w:p w14:paraId="259D71AE" w14:textId="77777777" w:rsidR="00A812A6" w:rsidRDefault="00A812A6" w:rsidP="00CE7DEA">
      <w:pPr>
        <w:spacing w:line="240" w:lineRule="auto"/>
        <w:rPr>
          <w:rFonts w:cs="Arial"/>
          <w:b/>
          <w:color w:val="000000" w:themeColor="text1"/>
        </w:rPr>
      </w:pPr>
    </w:p>
    <w:p w14:paraId="527D0121" w14:textId="77777777" w:rsidR="00F74599" w:rsidRPr="00CE7DEA" w:rsidRDefault="00F74599" w:rsidP="00CE7DEA">
      <w:pPr>
        <w:spacing w:line="240" w:lineRule="auto"/>
        <w:ind w:left="430"/>
        <w:rPr>
          <w:rFonts w:cs="Arial"/>
          <w:color w:val="auto"/>
        </w:rPr>
      </w:pPr>
    </w:p>
    <w:p w14:paraId="1EE9CB50" w14:textId="77777777" w:rsidR="003920B5" w:rsidRPr="00CE7DEA" w:rsidRDefault="003920B5" w:rsidP="00CE7DEA">
      <w:pPr>
        <w:spacing w:line="240" w:lineRule="auto"/>
        <w:rPr>
          <w:rFonts w:cs="Arial"/>
        </w:rPr>
      </w:pPr>
    </w:p>
    <w:p w14:paraId="782F5FD6" w14:textId="7FB87938" w:rsidR="00174D8C" w:rsidRPr="00CE7DEA" w:rsidRDefault="00174D8C" w:rsidP="001B2B9C"/>
    <w:p w14:paraId="006EF370" w14:textId="1856E30D" w:rsidR="65843E90" w:rsidRDefault="65843E90">
      <w:r>
        <w:br w:type="page"/>
      </w:r>
    </w:p>
    <w:p w14:paraId="39A62AF3" w14:textId="43B25E3E" w:rsidR="65843E90" w:rsidRDefault="65843E90" w:rsidP="65843E90">
      <w:pPr>
        <w:sectPr w:rsidR="65843E90" w:rsidSect="00CE7DEA">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134" w:right="1134" w:bottom="1134" w:left="1134" w:header="708" w:footer="708" w:gutter="0"/>
          <w:cols w:space="708"/>
          <w:titlePg/>
          <w:docGrid w:linePitch="360"/>
        </w:sectPr>
      </w:pPr>
    </w:p>
    <w:p w14:paraId="4C7C7A45" w14:textId="058EDAEC" w:rsidR="00EF5314" w:rsidRPr="0087270C" w:rsidRDefault="00E951A7" w:rsidP="0087270C">
      <w:pPr>
        <w:pStyle w:val="Heading1"/>
        <w:rPr>
          <w:rFonts w:ascii="Arial" w:hAnsi="Arial" w:cs="Arial"/>
          <w:b w:val="0"/>
          <w:bCs/>
          <w:sz w:val="32"/>
          <w:szCs w:val="32"/>
        </w:rPr>
      </w:pPr>
      <w:r w:rsidRPr="0087270C">
        <w:rPr>
          <w:rFonts w:ascii="Arial" w:hAnsi="Arial" w:cs="Arial"/>
          <w:b w:val="0"/>
          <w:bCs/>
          <w:sz w:val="32"/>
          <w:szCs w:val="32"/>
        </w:rPr>
        <w:lastRenderedPageBreak/>
        <w:t xml:space="preserve">Appendix 1 – Table of </w:t>
      </w:r>
      <w:r w:rsidR="00B14E5A" w:rsidRPr="0087270C">
        <w:rPr>
          <w:rFonts w:ascii="Arial" w:hAnsi="Arial" w:cs="Arial"/>
          <w:b w:val="0"/>
          <w:bCs/>
          <w:sz w:val="32"/>
          <w:szCs w:val="32"/>
        </w:rPr>
        <w:t>Retention Periods for LFR Data</w:t>
      </w:r>
    </w:p>
    <w:p w14:paraId="5E6B87B3" w14:textId="77777777" w:rsidR="00EF5314" w:rsidRPr="00CE7DEA" w:rsidRDefault="00EF5314" w:rsidP="00CE7DEA">
      <w:pPr>
        <w:spacing w:line="240" w:lineRule="auto"/>
        <w:rPr>
          <w:rFonts w:cs="Arial"/>
        </w:rPr>
      </w:pPr>
    </w:p>
    <w:tbl>
      <w:tblPr>
        <w:tblStyle w:val="TableGrid"/>
        <w:tblW w:w="14885" w:type="dxa"/>
        <w:tblInd w:w="-289" w:type="dxa"/>
        <w:tblLook w:val="04A0" w:firstRow="1" w:lastRow="0" w:firstColumn="1" w:lastColumn="0" w:noHBand="0" w:noVBand="1"/>
      </w:tblPr>
      <w:tblGrid>
        <w:gridCol w:w="2411"/>
        <w:gridCol w:w="4252"/>
        <w:gridCol w:w="5245"/>
        <w:gridCol w:w="2977"/>
      </w:tblGrid>
      <w:tr w:rsidR="00B14E5A" w:rsidRPr="00B14E5A" w14:paraId="36473FCD" w14:textId="77777777" w:rsidTr="64F6E80A">
        <w:tc>
          <w:tcPr>
            <w:tcW w:w="2411" w:type="dxa"/>
            <w:shd w:val="clear" w:color="auto" w:fill="DEEAF6" w:themeFill="accent1" w:themeFillTint="33"/>
          </w:tcPr>
          <w:p w14:paraId="5E41C7AD" w14:textId="77777777" w:rsidR="00B14E5A" w:rsidRPr="00B14E5A" w:rsidRDefault="00B14E5A" w:rsidP="00B14E5A">
            <w:pPr>
              <w:spacing w:line="240" w:lineRule="auto"/>
              <w:jc w:val="center"/>
              <w:rPr>
                <w:rFonts w:cs="Arial"/>
                <w:b/>
              </w:rPr>
            </w:pPr>
            <w:r w:rsidRPr="00B14E5A">
              <w:rPr>
                <w:rFonts w:cs="Arial"/>
                <w:b/>
              </w:rPr>
              <w:t>Personal Data</w:t>
            </w:r>
          </w:p>
        </w:tc>
        <w:tc>
          <w:tcPr>
            <w:tcW w:w="4252" w:type="dxa"/>
            <w:shd w:val="clear" w:color="auto" w:fill="DEEAF6" w:themeFill="accent1" w:themeFillTint="33"/>
          </w:tcPr>
          <w:p w14:paraId="1C961609" w14:textId="77777777" w:rsidR="00B14E5A" w:rsidRPr="00B14E5A" w:rsidRDefault="00B14E5A" w:rsidP="00B14E5A">
            <w:pPr>
              <w:spacing w:line="240" w:lineRule="auto"/>
              <w:jc w:val="center"/>
              <w:rPr>
                <w:rFonts w:cs="Arial"/>
                <w:b/>
              </w:rPr>
            </w:pPr>
            <w:r w:rsidRPr="00B14E5A">
              <w:rPr>
                <w:rFonts w:cs="Arial"/>
                <w:b/>
              </w:rPr>
              <w:t>Retention Period</w:t>
            </w:r>
          </w:p>
        </w:tc>
        <w:tc>
          <w:tcPr>
            <w:tcW w:w="5245" w:type="dxa"/>
            <w:shd w:val="clear" w:color="auto" w:fill="DEEAF6" w:themeFill="accent1" w:themeFillTint="33"/>
          </w:tcPr>
          <w:p w14:paraId="44D8171C" w14:textId="77777777" w:rsidR="00B14E5A" w:rsidRPr="00B14E5A" w:rsidRDefault="00B14E5A" w:rsidP="00B14E5A">
            <w:pPr>
              <w:spacing w:line="240" w:lineRule="auto"/>
              <w:jc w:val="center"/>
              <w:rPr>
                <w:rFonts w:cs="Arial"/>
                <w:b/>
              </w:rPr>
            </w:pPr>
            <w:r w:rsidRPr="00B14E5A">
              <w:rPr>
                <w:rFonts w:cs="Arial"/>
                <w:b/>
              </w:rPr>
              <w:t>Rationale</w:t>
            </w:r>
          </w:p>
        </w:tc>
        <w:tc>
          <w:tcPr>
            <w:tcW w:w="2977" w:type="dxa"/>
            <w:shd w:val="clear" w:color="auto" w:fill="DEEAF6" w:themeFill="accent1" w:themeFillTint="33"/>
          </w:tcPr>
          <w:p w14:paraId="30FB5DB9" w14:textId="77777777" w:rsidR="00B14E5A" w:rsidRPr="00B14E5A" w:rsidRDefault="00B14E5A" w:rsidP="00B14E5A">
            <w:pPr>
              <w:spacing w:line="240" w:lineRule="auto"/>
              <w:jc w:val="center"/>
              <w:rPr>
                <w:rFonts w:cs="Arial"/>
                <w:b/>
              </w:rPr>
            </w:pPr>
            <w:r w:rsidRPr="00B14E5A">
              <w:rPr>
                <w:rFonts w:cs="Arial"/>
                <w:b/>
              </w:rPr>
              <w:t>Deletion Accountability</w:t>
            </w:r>
          </w:p>
        </w:tc>
      </w:tr>
      <w:tr w:rsidR="00B14E5A" w:rsidRPr="00B14E5A" w14:paraId="02947464" w14:textId="77777777" w:rsidTr="64F6E80A">
        <w:tc>
          <w:tcPr>
            <w:tcW w:w="2411" w:type="dxa"/>
          </w:tcPr>
          <w:p w14:paraId="66675AC9" w14:textId="77777777" w:rsidR="00B14E5A" w:rsidRPr="00B14E5A" w:rsidRDefault="00B14E5A" w:rsidP="00B14E5A">
            <w:pPr>
              <w:spacing w:line="240" w:lineRule="auto"/>
              <w:rPr>
                <w:rFonts w:cs="Arial"/>
              </w:rPr>
            </w:pPr>
            <w:r w:rsidRPr="00B14E5A">
              <w:rPr>
                <w:rFonts w:cs="Arial"/>
              </w:rPr>
              <w:t>Source image on HIOWC RMS system from which a copy is taken from for the watchlist</w:t>
            </w:r>
          </w:p>
        </w:tc>
        <w:tc>
          <w:tcPr>
            <w:tcW w:w="4252" w:type="dxa"/>
          </w:tcPr>
          <w:p w14:paraId="2612BD85" w14:textId="77777777" w:rsidR="00B14E5A" w:rsidRPr="00B14E5A" w:rsidRDefault="00B14E5A" w:rsidP="00B14E5A">
            <w:pPr>
              <w:spacing w:line="240" w:lineRule="auto"/>
              <w:rPr>
                <w:rFonts w:cs="Arial"/>
              </w:rPr>
            </w:pPr>
            <w:r w:rsidRPr="00B14E5A">
              <w:rPr>
                <w:rFonts w:cs="Arial"/>
              </w:rPr>
              <w:t>N/A – out of scope of LFR processing</w:t>
            </w:r>
          </w:p>
        </w:tc>
        <w:tc>
          <w:tcPr>
            <w:tcW w:w="5245" w:type="dxa"/>
          </w:tcPr>
          <w:p w14:paraId="37FD4B64" w14:textId="77777777" w:rsidR="00B14E5A" w:rsidRPr="00B14E5A" w:rsidRDefault="00B14E5A" w:rsidP="00B14E5A">
            <w:pPr>
              <w:spacing w:line="240" w:lineRule="auto"/>
              <w:rPr>
                <w:rFonts w:cs="Arial"/>
              </w:rPr>
            </w:pPr>
            <w:r w:rsidRPr="00B14E5A">
              <w:rPr>
                <w:rFonts w:cs="Arial"/>
              </w:rPr>
              <w:t xml:space="preserve">The retention of source images </w:t>
            </w:r>
            <w:proofErr w:type="gramStart"/>
            <w:r w:rsidRPr="00B14E5A">
              <w:rPr>
                <w:rFonts w:cs="Arial"/>
              </w:rPr>
              <w:t>are</w:t>
            </w:r>
            <w:proofErr w:type="gramEnd"/>
            <w:r w:rsidRPr="00B14E5A">
              <w:rPr>
                <w:rFonts w:cs="Arial"/>
              </w:rPr>
              <w:t xml:space="preserve"> used for broader policing purposes outside of LFR.  Retention framework provided for by: </w:t>
            </w:r>
            <w:hyperlink r:id="rId26" w:history="1">
              <w:r w:rsidRPr="00B14E5A">
                <w:rPr>
                  <w:rFonts w:cs="Arial"/>
                  <w:color w:val="0000FF"/>
                  <w:u w:val="single"/>
                </w:rPr>
                <w:t>Review, retention &amp; disposal | College of Policing</w:t>
              </w:r>
            </w:hyperlink>
            <w:r w:rsidRPr="00B14E5A">
              <w:rPr>
                <w:rFonts w:cs="Arial"/>
              </w:rPr>
              <w:t xml:space="preserve"> (APP)</w:t>
            </w:r>
          </w:p>
        </w:tc>
        <w:tc>
          <w:tcPr>
            <w:tcW w:w="2977" w:type="dxa"/>
          </w:tcPr>
          <w:p w14:paraId="0B421E63" w14:textId="77777777" w:rsidR="00B14E5A" w:rsidRPr="00B14E5A" w:rsidRDefault="00B14E5A" w:rsidP="00B14E5A">
            <w:pPr>
              <w:spacing w:line="240" w:lineRule="auto"/>
              <w:rPr>
                <w:rFonts w:cs="Arial"/>
              </w:rPr>
            </w:pPr>
            <w:r w:rsidRPr="00B14E5A">
              <w:rPr>
                <w:rFonts w:cs="Arial"/>
              </w:rPr>
              <w:t>N/A out of scope of LFR</w:t>
            </w:r>
          </w:p>
        </w:tc>
      </w:tr>
      <w:tr w:rsidR="00B14E5A" w:rsidRPr="00B14E5A" w14:paraId="287072CD" w14:textId="77777777" w:rsidTr="64F6E80A">
        <w:tc>
          <w:tcPr>
            <w:tcW w:w="2411" w:type="dxa"/>
          </w:tcPr>
          <w:p w14:paraId="1441CB31" w14:textId="77777777" w:rsidR="00B14E5A" w:rsidRPr="00B14E5A" w:rsidRDefault="00B14E5A" w:rsidP="00B14E5A">
            <w:pPr>
              <w:spacing w:line="240" w:lineRule="auto"/>
              <w:rPr>
                <w:rFonts w:cs="Arial"/>
              </w:rPr>
            </w:pPr>
            <w:r w:rsidRPr="00B14E5A">
              <w:rPr>
                <w:rFonts w:cs="Arial"/>
              </w:rPr>
              <w:t>Watchlist images and biometric templates on LFR system</w:t>
            </w:r>
          </w:p>
        </w:tc>
        <w:tc>
          <w:tcPr>
            <w:tcW w:w="4252" w:type="dxa"/>
          </w:tcPr>
          <w:p w14:paraId="3B1CC662" w14:textId="77777777" w:rsidR="00B14E5A" w:rsidRPr="00B14E5A" w:rsidRDefault="00B14E5A" w:rsidP="00B14E5A">
            <w:pPr>
              <w:spacing w:line="240" w:lineRule="auto"/>
              <w:rPr>
                <w:rFonts w:cs="Arial"/>
              </w:rPr>
            </w:pPr>
            <w:r w:rsidRPr="00B14E5A">
              <w:rPr>
                <w:rFonts w:cs="Arial"/>
              </w:rPr>
              <w:t xml:space="preserve">Deleted at the end of each </w:t>
            </w:r>
            <w:proofErr w:type="gramStart"/>
            <w:r w:rsidRPr="00B14E5A">
              <w:rPr>
                <w:rFonts w:cs="Arial"/>
              </w:rPr>
              <w:t>days</w:t>
            </w:r>
            <w:proofErr w:type="gramEnd"/>
            <w:r w:rsidRPr="00B14E5A">
              <w:rPr>
                <w:rFonts w:cs="Arial"/>
              </w:rPr>
              <w:t xml:space="preserve"> deployment and at the latest within 24 hours of end of deployment.</w:t>
            </w:r>
          </w:p>
        </w:tc>
        <w:tc>
          <w:tcPr>
            <w:tcW w:w="5245" w:type="dxa"/>
          </w:tcPr>
          <w:p w14:paraId="59F37531" w14:textId="77777777" w:rsidR="00B14E5A" w:rsidRPr="00B14E5A" w:rsidRDefault="00B14E5A" w:rsidP="00B14E5A">
            <w:pPr>
              <w:spacing w:line="240" w:lineRule="auto"/>
              <w:rPr>
                <w:rFonts w:cs="Arial"/>
                <w:color w:val="auto"/>
              </w:rPr>
            </w:pPr>
            <w:r w:rsidRPr="00B14E5A">
              <w:rPr>
                <w:rFonts w:cs="Arial"/>
                <w:color w:val="auto"/>
              </w:rPr>
              <w:t xml:space="preserve">Technical functionality. </w:t>
            </w:r>
          </w:p>
          <w:p w14:paraId="6BE3BF9A" w14:textId="77777777" w:rsidR="00B14E5A" w:rsidRPr="00B14E5A" w:rsidRDefault="00B14E5A" w:rsidP="00B14E5A">
            <w:pPr>
              <w:spacing w:line="240" w:lineRule="auto"/>
              <w:rPr>
                <w:rFonts w:cs="Arial"/>
              </w:rPr>
            </w:pPr>
            <w:r w:rsidRPr="00B14E5A">
              <w:rPr>
                <w:rFonts w:cs="Arial"/>
              </w:rPr>
              <w:t>Updated for each day’s deployment to remain accurate and up to date for operational use and for security purposes.</w:t>
            </w:r>
          </w:p>
        </w:tc>
        <w:tc>
          <w:tcPr>
            <w:tcW w:w="2977" w:type="dxa"/>
          </w:tcPr>
          <w:p w14:paraId="1B3A58E1" w14:textId="2B377208" w:rsidR="00B14E5A" w:rsidRPr="00B14E5A" w:rsidRDefault="00B14E5A" w:rsidP="00B14E5A">
            <w:pPr>
              <w:spacing w:line="240" w:lineRule="auto"/>
              <w:rPr>
                <w:rFonts w:cs="Arial"/>
              </w:rPr>
            </w:pPr>
            <w:r w:rsidRPr="00B14E5A">
              <w:rPr>
                <w:rFonts w:cs="Arial"/>
              </w:rPr>
              <w:t>LFR System Operator</w:t>
            </w:r>
          </w:p>
        </w:tc>
      </w:tr>
      <w:tr w:rsidR="00B14E5A" w:rsidRPr="00B14E5A" w14:paraId="5324D8F2" w14:textId="77777777" w:rsidTr="64F6E80A">
        <w:tc>
          <w:tcPr>
            <w:tcW w:w="2411" w:type="dxa"/>
          </w:tcPr>
          <w:p w14:paraId="7CF0EBC0" w14:textId="77777777" w:rsidR="00B14E5A" w:rsidRPr="006012CA" w:rsidRDefault="00B14E5A" w:rsidP="00B14E5A">
            <w:pPr>
              <w:spacing w:line="240" w:lineRule="auto"/>
              <w:rPr>
                <w:rFonts w:cs="Arial"/>
                <w:color w:val="auto"/>
              </w:rPr>
            </w:pPr>
            <w:r w:rsidRPr="006012CA">
              <w:rPr>
                <w:rFonts w:cs="Arial"/>
                <w:color w:val="auto"/>
              </w:rPr>
              <w:t>Watchlist: CSV file of meta data of persons on watchlist</w:t>
            </w:r>
          </w:p>
        </w:tc>
        <w:tc>
          <w:tcPr>
            <w:tcW w:w="4252" w:type="dxa"/>
          </w:tcPr>
          <w:p w14:paraId="41911751" w14:textId="167E4D2B" w:rsidR="00B14E5A" w:rsidRPr="006012CA" w:rsidRDefault="006012CA" w:rsidP="00B14E5A">
            <w:pPr>
              <w:spacing w:line="240" w:lineRule="auto"/>
              <w:rPr>
                <w:rFonts w:cs="Arial"/>
                <w:color w:val="auto"/>
              </w:rPr>
            </w:pPr>
            <w:r w:rsidRPr="006012CA">
              <w:rPr>
                <w:rFonts w:cs="Arial"/>
                <w:color w:val="auto"/>
              </w:rPr>
              <w:t xml:space="preserve">Deleted at the end of each </w:t>
            </w:r>
            <w:proofErr w:type="gramStart"/>
            <w:r w:rsidRPr="006012CA">
              <w:rPr>
                <w:rFonts w:cs="Arial"/>
                <w:color w:val="auto"/>
              </w:rPr>
              <w:t>days</w:t>
            </w:r>
            <w:proofErr w:type="gramEnd"/>
            <w:r w:rsidRPr="006012CA">
              <w:rPr>
                <w:rFonts w:cs="Arial"/>
                <w:color w:val="auto"/>
              </w:rPr>
              <w:t xml:space="preserve"> deployment and at the latest within 24 hours of end of deployment.</w:t>
            </w:r>
          </w:p>
        </w:tc>
        <w:tc>
          <w:tcPr>
            <w:tcW w:w="5245" w:type="dxa"/>
          </w:tcPr>
          <w:p w14:paraId="76384DEC" w14:textId="081BBB2E" w:rsidR="006012CA" w:rsidRPr="006012CA" w:rsidRDefault="00B14E5A" w:rsidP="006012CA">
            <w:pPr>
              <w:spacing w:line="240" w:lineRule="auto"/>
              <w:rPr>
                <w:color w:val="auto"/>
              </w:rPr>
            </w:pPr>
            <w:r w:rsidRPr="006012CA">
              <w:rPr>
                <w:rFonts w:cs="Arial"/>
                <w:color w:val="auto"/>
              </w:rPr>
              <w:t xml:space="preserve">Allows </w:t>
            </w:r>
            <w:r w:rsidR="006012CA" w:rsidRPr="006012CA">
              <w:rPr>
                <w:rFonts w:cs="Arial"/>
                <w:color w:val="auto"/>
              </w:rPr>
              <w:t xml:space="preserve">time to record any de-personalised watchlist make-up data for longer term analysis. </w:t>
            </w:r>
          </w:p>
          <w:p w14:paraId="69124C38" w14:textId="536B062F" w:rsidR="00B14E5A" w:rsidRPr="006012CA" w:rsidRDefault="00B14E5A" w:rsidP="00B14E5A">
            <w:pPr>
              <w:spacing w:line="240" w:lineRule="auto"/>
              <w:rPr>
                <w:rFonts w:cs="Arial"/>
                <w:color w:val="auto"/>
              </w:rPr>
            </w:pPr>
          </w:p>
        </w:tc>
        <w:tc>
          <w:tcPr>
            <w:tcW w:w="2977" w:type="dxa"/>
          </w:tcPr>
          <w:p w14:paraId="7E02F959" w14:textId="25021213" w:rsidR="00B14E5A" w:rsidRPr="00B14E5A" w:rsidRDefault="006012CA" w:rsidP="00B14E5A">
            <w:pPr>
              <w:spacing w:line="240" w:lineRule="auto"/>
              <w:rPr>
                <w:rFonts w:cs="Arial"/>
                <w:color w:val="auto"/>
              </w:rPr>
            </w:pPr>
            <w:r w:rsidRPr="00B14E5A">
              <w:rPr>
                <w:rFonts w:cs="Arial"/>
              </w:rPr>
              <w:t>LFR System Operator</w:t>
            </w:r>
          </w:p>
        </w:tc>
      </w:tr>
      <w:tr w:rsidR="00B14E5A" w:rsidRPr="00B14E5A" w14:paraId="28C855B3" w14:textId="77777777" w:rsidTr="64F6E80A">
        <w:tc>
          <w:tcPr>
            <w:tcW w:w="2411" w:type="dxa"/>
          </w:tcPr>
          <w:p w14:paraId="47A3A171" w14:textId="77777777" w:rsidR="00B14E5A" w:rsidRPr="00B14E5A" w:rsidRDefault="00B14E5A" w:rsidP="00B14E5A">
            <w:pPr>
              <w:spacing w:line="240" w:lineRule="auto"/>
              <w:rPr>
                <w:rFonts w:cs="Arial"/>
              </w:rPr>
            </w:pPr>
            <w:r w:rsidRPr="00B14E5A">
              <w:rPr>
                <w:rFonts w:cs="Arial"/>
              </w:rPr>
              <w:t>Watchlist: copy of watchlist images on USB to import onto LFR system</w:t>
            </w:r>
          </w:p>
        </w:tc>
        <w:tc>
          <w:tcPr>
            <w:tcW w:w="4252" w:type="dxa"/>
          </w:tcPr>
          <w:p w14:paraId="6B754A9C" w14:textId="77777777" w:rsidR="00B14E5A" w:rsidRPr="00B14E5A" w:rsidRDefault="00B14E5A" w:rsidP="00B14E5A">
            <w:pPr>
              <w:spacing w:line="240" w:lineRule="auto"/>
              <w:rPr>
                <w:rFonts w:cs="Arial"/>
              </w:rPr>
            </w:pPr>
            <w:r w:rsidRPr="00B14E5A">
              <w:rPr>
                <w:rFonts w:cs="Arial"/>
              </w:rPr>
              <w:t>Data securely removed within 24 hours of the conclusion of each days’ deployment.</w:t>
            </w:r>
          </w:p>
        </w:tc>
        <w:tc>
          <w:tcPr>
            <w:tcW w:w="5245" w:type="dxa"/>
          </w:tcPr>
          <w:p w14:paraId="0DBC255B" w14:textId="77777777" w:rsidR="00B14E5A" w:rsidRPr="00B14E5A" w:rsidRDefault="00B14E5A" w:rsidP="00B14E5A">
            <w:pPr>
              <w:spacing w:line="240" w:lineRule="auto"/>
              <w:rPr>
                <w:rFonts w:cs="Arial"/>
                <w:color w:val="FF0000"/>
              </w:rPr>
            </w:pPr>
            <w:r w:rsidRPr="00B14E5A">
              <w:rPr>
                <w:rFonts w:cs="Arial"/>
                <w:color w:val="auto"/>
              </w:rPr>
              <w:t>A new watchlist is needed and created no longer than 24 hours before each day’s deployment to ensure it remains up to date.</w:t>
            </w:r>
          </w:p>
        </w:tc>
        <w:tc>
          <w:tcPr>
            <w:tcW w:w="2977" w:type="dxa"/>
          </w:tcPr>
          <w:p w14:paraId="05F1D014" w14:textId="3D3206EE" w:rsidR="00B14E5A" w:rsidRPr="00B14E5A" w:rsidRDefault="00B14E5A" w:rsidP="00B14E5A">
            <w:pPr>
              <w:spacing w:line="240" w:lineRule="auto"/>
              <w:rPr>
                <w:rFonts w:cs="Arial"/>
                <w:color w:val="auto"/>
              </w:rPr>
            </w:pPr>
            <w:r w:rsidRPr="00B14E5A">
              <w:rPr>
                <w:rFonts w:cs="Arial"/>
                <w:color w:val="auto"/>
              </w:rPr>
              <w:t>LFR Silver Commander for each deployment</w:t>
            </w:r>
          </w:p>
        </w:tc>
      </w:tr>
      <w:tr w:rsidR="00B14E5A" w:rsidRPr="00B14E5A" w14:paraId="76B9F9D9" w14:textId="77777777" w:rsidTr="64F6E80A">
        <w:tc>
          <w:tcPr>
            <w:tcW w:w="2411" w:type="dxa"/>
          </w:tcPr>
          <w:p w14:paraId="288C83FA" w14:textId="77777777" w:rsidR="00B14E5A" w:rsidRPr="00B14E5A" w:rsidRDefault="00B14E5A" w:rsidP="00B14E5A">
            <w:pPr>
              <w:spacing w:line="240" w:lineRule="auto"/>
              <w:rPr>
                <w:rFonts w:cs="Arial"/>
              </w:rPr>
            </w:pPr>
            <w:r w:rsidRPr="00B14E5A">
              <w:rPr>
                <w:rFonts w:cs="Arial"/>
              </w:rPr>
              <w:t>Recognition zone: CCTV footage from Recognition zone LFR cameras</w:t>
            </w:r>
          </w:p>
        </w:tc>
        <w:tc>
          <w:tcPr>
            <w:tcW w:w="4252" w:type="dxa"/>
          </w:tcPr>
          <w:p w14:paraId="31AFE064" w14:textId="77777777" w:rsidR="00B14E5A" w:rsidRPr="00B14E5A" w:rsidRDefault="00B14E5A" w:rsidP="00B14E5A">
            <w:pPr>
              <w:spacing w:line="240" w:lineRule="auto"/>
              <w:rPr>
                <w:rFonts w:cs="Arial"/>
              </w:rPr>
            </w:pPr>
            <w:r w:rsidRPr="00B14E5A">
              <w:rPr>
                <w:rFonts w:cs="Arial"/>
              </w:rPr>
              <w:t xml:space="preserve">Removed from LFR system then retained for: </w:t>
            </w:r>
          </w:p>
          <w:p w14:paraId="43403C9C" w14:textId="77777777" w:rsidR="00B14E5A" w:rsidRPr="00B14E5A" w:rsidRDefault="00B14E5A" w:rsidP="00D23DED">
            <w:pPr>
              <w:numPr>
                <w:ilvl w:val="0"/>
                <w:numId w:val="13"/>
              </w:numPr>
              <w:spacing w:line="240" w:lineRule="auto"/>
              <w:contextualSpacing/>
              <w:rPr>
                <w:rFonts w:cs="Arial"/>
              </w:rPr>
            </w:pPr>
            <w:r w:rsidRPr="00B14E5A">
              <w:rPr>
                <w:rFonts w:cs="Arial"/>
              </w:rPr>
              <w:t>31 days by default. Retained for longer by exception if:</w:t>
            </w:r>
          </w:p>
          <w:p w14:paraId="1262162D" w14:textId="77777777" w:rsidR="00B14E5A" w:rsidRPr="00B14E5A" w:rsidRDefault="00B14E5A" w:rsidP="00D23DED">
            <w:pPr>
              <w:numPr>
                <w:ilvl w:val="0"/>
                <w:numId w:val="13"/>
              </w:numPr>
              <w:spacing w:line="240" w:lineRule="auto"/>
              <w:contextualSpacing/>
              <w:rPr>
                <w:rFonts w:cs="Arial"/>
                <w:color w:val="auto"/>
              </w:rPr>
            </w:pPr>
            <w:r w:rsidRPr="00B14E5A">
              <w:rPr>
                <w:rFonts w:cs="Arial"/>
                <w:color w:val="auto"/>
              </w:rPr>
              <w:t>Retained in relation to investigate a complaint about officer conduct.</w:t>
            </w:r>
          </w:p>
          <w:p w14:paraId="57F9663B" w14:textId="77777777" w:rsidR="00B14E5A" w:rsidRPr="00B14E5A" w:rsidRDefault="00B14E5A" w:rsidP="00D23DED">
            <w:pPr>
              <w:numPr>
                <w:ilvl w:val="0"/>
                <w:numId w:val="13"/>
              </w:numPr>
              <w:spacing w:line="240" w:lineRule="auto"/>
              <w:contextualSpacing/>
              <w:rPr>
                <w:rFonts w:cs="Arial"/>
              </w:rPr>
            </w:pPr>
            <w:r w:rsidRPr="00B14E5A">
              <w:rPr>
                <w:rFonts w:cs="Arial"/>
              </w:rPr>
              <w:t>Retained as evidence for a criminal offence investigation / prosecution</w:t>
            </w:r>
          </w:p>
        </w:tc>
        <w:tc>
          <w:tcPr>
            <w:tcW w:w="5245" w:type="dxa"/>
          </w:tcPr>
          <w:p w14:paraId="15D3D3E1" w14:textId="77777777" w:rsidR="00B14E5A" w:rsidRPr="00B14E5A" w:rsidRDefault="00B14E5A" w:rsidP="00B14E5A">
            <w:pPr>
              <w:spacing w:line="240" w:lineRule="auto"/>
            </w:pPr>
          </w:p>
          <w:p w14:paraId="7A742E89" w14:textId="77777777" w:rsidR="00B14E5A" w:rsidRPr="00B14E5A" w:rsidRDefault="00B14E5A" w:rsidP="00B14E5A">
            <w:pPr>
              <w:spacing w:line="240" w:lineRule="auto"/>
              <w:rPr>
                <w:rFonts w:cs="Arial"/>
                <w:color w:val="FF0000"/>
              </w:rPr>
            </w:pPr>
            <w:r w:rsidRPr="00B14E5A">
              <w:t xml:space="preserve">1) </w:t>
            </w:r>
            <w:r w:rsidRPr="00B14E5A">
              <w:rPr>
                <w:rFonts w:cs="Arial"/>
                <w:color w:val="auto"/>
              </w:rPr>
              <w:t>National non-evidential CCTV retention period.</w:t>
            </w:r>
          </w:p>
          <w:p w14:paraId="562A28C4" w14:textId="77777777" w:rsidR="00B14E5A" w:rsidRPr="00B14E5A" w:rsidRDefault="00B14E5A" w:rsidP="00B14E5A">
            <w:pPr>
              <w:spacing w:line="240" w:lineRule="auto"/>
              <w:rPr>
                <w:rFonts w:cs="Arial"/>
                <w:color w:val="auto"/>
              </w:rPr>
            </w:pPr>
            <w:r w:rsidRPr="00B14E5A">
              <w:rPr>
                <w:rFonts w:cs="Arial"/>
                <w:color w:val="auto"/>
              </w:rPr>
              <w:t>2) 6 years after complaint / investigation closed (National Police Chiefs Council Retention Policy).</w:t>
            </w:r>
          </w:p>
          <w:p w14:paraId="2A6ACFBB" w14:textId="01AA360E" w:rsidR="00B14E5A" w:rsidRPr="00B14E5A" w:rsidRDefault="00B14E5A" w:rsidP="00B14E5A">
            <w:pPr>
              <w:spacing w:line="240" w:lineRule="auto"/>
              <w:rPr>
                <w:rFonts w:cs="Arial"/>
                <w:color w:val="FF0000"/>
              </w:rPr>
            </w:pPr>
            <w:r w:rsidRPr="00B14E5A">
              <w:rPr>
                <w:rFonts w:cs="Arial"/>
                <w:color w:val="auto"/>
              </w:rPr>
              <w:t xml:space="preserve">3) As per Criminal Procedure &amp; Investigations Act (CPIA)1996 and </w:t>
            </w:r>
            <w:hyperlink r:id="rId27" w:history="1">
              <w:r w:rsidRPr="00B14E5A">
                <w:rPr>
                  <w:rFonts w:cs="Arial"/>
                  <w:color w:val="0000FF"/>
                  <w:u w:val="single"/>
                </w:rPr>
                <w:t>APP</w:t>
              </w:r>
            </w:hyperlink>
          </w:p>
        </w:tc>
        <w:tc>
          <w:tcPr>
            <w:tcW w:w="2977" w:type="dxa"/>
          </w:tcPr>
          <w:p w14:paraId="3792008F" w14:textId="3DC9FD8D" w:rsidR="00B14E5A" w:rsidRPr="001B2B9C" w:rsidRDefault="001B2B9C" w:rsidP="001B2B9C">
            <w:pPr>
              <w:pStyle w:val="ListParagraph"/>
              <w:numPr>
                <w:ilvl w:val="0"/>
                <w:numId w:val="36"/>
              </w:numPr>
              <w:spacing w:line="240" w:lineRule="auto"/>
              <w:rPr>
                <w:rFonts w:cs="Arial"/>
              </w:rPr>
            </w:pPr>
            <w:r>
              <w:rPr>
                <w:rFonts w:cs="Arial"/>
              </w:rPr>
              <w:t>Strategic LFR Lead</w:t>
            </w:r>
          </w:p>
          <w:p w14:paraId="772C3A00" w14:textId="77777777" w:rsidR="00B14E5A" w:rsidRPr="00B14E5A" w:rsidRDefault="00B14E5A" w:rsidP="00B14E5A">
            <w:pPr>
              <w:spacing w:line="240" w:lineRule="auto"/>
              <w:rPr>
                <w:rFonts w:cs="Arial"/>
              </w:rPr>
            </w:pPr>
          </w:p>
        </w:tc>
      </w:tr>
      <w:tr w:rsidR="00B14E5A" w:rsidRPr="00B14E5A" w14:paraId="3EAC92B3" w14:textId="77777777" w:rsidTr="64F6E80A">
        <w:tc>
          <w:tcPr>
            <w:tcW w:w="2411" w:type="dxa"/>
          </w:tcPr>
          <w:p w14:paraId="57B2F0BE" w14:textId="77777777" w:rsidR="00B14E5A" w:rsidRPr="00B14E5A" w:rsidRDefault="00B14E5A" w:rsidP="00B14E5A">
            <w:pPr>
              <w:spacing w:line="240" w:lineRule="auto"/>
              <w:rPr>
                <w:rFonts w:cs="Arial"/>
              </w:rPr>
            </w:pPr>
            <w:r w:rsidRPr="00B14E5A">
              <w:rPr>
                <w:rFonts w:cs="Arial"/>
              </w:rPr>
              <w:lastRenderedPageBreak/>
              <w:t>Recognition zone: image and biometric template</w:t>
            </w:r>
          </w:p>
        </w:tc>
        <w:tc>
          <w:tcPr>
            <w:tcW w:w="4252" w:type="dxa"/>
          </w:tcPr>
          <w:p w14:paraId="06CA8D0E" w14:textId="77777777" w:rsidR="00B14E5A" w:rsidRPr="00B14E5A" w:rsidRDefault="00B14E5A" w:rsidP="00B14E5A">
            <w:pPr>
              <w:spacing w:line="240" w:lineRule="auto"/>
              <w:rPr>
                <w:rFonts w:cs="Arial"/>
              </w:rPr>
            </w:pPr>
            <w:r w:rsidRPr="00B14E5A">
              <w:rPr>
                <w:rFonts w:cs="Arial"/>
              </w:rPr>
              <w:t>Deleted from LFR system as per following scenarios:</w:t>
            </w:r>
          </w:p>
          <w:p w14:paraId="243ABDF5" w14:textId="441B0C3F" w:rsidR="00B14E5A" w:rsidRPr="000C1FC6" w:rsidRDefault="00B14E5A" w:rsidP="00D23DED">
            <w:pPr>
              <w:numPr>
                <w:ilvl w:val="0"/>
                <w:numId w:val="14"/>
              </w:numPr>
              <w:spacing w:line="240" w:lineRule="auto"/>
              <w:contextualSpacing/>
              <w:rPr>
                <w:rFonts w:cs="Arial"/>
              </w:rPr>
            </w:pPr>
            <w:r w:rsidRPr="00B14E5A">
              <w:rPr>
                <w:rFonts w:cs="Arial"/>
              </w:rPr>
              <w:t>No match / alert = instant deletion.</w:t>
            </w:r>
          </w:p>
          <w:p w14:paraId="36BDB686" w14:textId="77777777" w:rsidR="00B14E5A" w:rsidRPr="00B14E5A" w:rsidRDefault="00B14E5A" w:rsidP="00D23DED">
            <w:pPr>
              <w:numPr>
                <w:ilvl w:val="0"/>
                <w:numId w:val="14"/>
              </w:numPr>
              <w:spacing w:line="240" w:lineRule="auto"/>
              <w:contextualSpacing/>
              <w:rPr>
                <w:rFonts w:cs="Arial"/>
              </w:rPr>
            </w:pPr>
            <w:r w:rsidRPr="00B14E5A">
              <w:rPr>
                <w:rFonts w:cs="Arial"/>
              </w:rPr>
              <w:t>True or false alert / match = deleted at end of each days’ deployment or 24 hours</w:t>
            </w:r>
          </w:p>
        </w:tc>
        <w:tc>
          <w:tcPr>
            <w:tcW w:w="5245" w:type="dxa"/>
          </w:tcPr>
          <w:p w14:paraId="309B51D7" w14:textId="77777777" w:rsidR="006012CA" w:rsidRPr="006012CA" w:rsidRDefault="006012CA" w:rsidP="006012CA">
            <w:pPr>
              <w:pStyle w:val="ListParagraph"/>
              <w:spacing w:line="240" w:lineRule="auto"/>
              <w:ind w:left="360"/>
              <w:rPr>
                <w:rFonts w:cs="Arial"/>
                <w:color w:val="auto"/>
              </w:rPr>
            </w:pPr>
          </w:p>
          <w:p w14:paraId="35B24347" w14:textId="77777777" w:rsidR="006012CA" w:rsidRPr="006012CA" w:rsidRDefault="006012CA" w:rsidP="006012CA">
            <w:pPr>
              <w:pStyle w:val="ListParagraph"/>
              <w:spacing w:line="240" w:lineRule="auto"/>
              <w:ind w:left="360"/>
              <w:rPr>
                <w:rFonts w:cs="Arial"/>
                <w:color w:val="auto"/>
              </w:rPr>
            </w:pPr>
          </w:p>
          <w:p w14:paraId="1AC2FA14" w14:textId="47A7D234" w:rsidR="00B14E5A" w:rsidRPr="006012CA" w:rsidRDefault="00B14E5A" w:rsidP="000C1FC6">
            <w:pPr>
              <w:pStyle w:val="ListParagraph"/>
              <w:numPr>
                <w:ilvl w:val="0"/>
                <w:numId w:val="15"/>
              </w:numPr>
              <w:spacing w:line="240" w:lineRule="auto"/>
              <w:rPr>
                <w:rFonts w:cs="Arial"/>
                <w:color w:val="auto"/>
              </w:rPr>
            </w:pPr>
            <w:r w:rsidRPr="000C1FC6">
              <w:rPr>
                <w:rFonts w:cs="Arial"/>
              </w:rPr>
              <w:t>Automatic LFR system functionality.</w:t>
            </w:r>
          </w:p>
          <w:p w14:paraId="45009DEB" w14:textId="77777777" w:rsidR="00B14E5A" w:rsidRPr="00B14E5A" w:rsidRDefault="00B14E5A" w:rsidP="00D23DED">
            <w:pPr>
              <w:numPr>
                <w:ilvl w:val="0"/>
                <w:numId w:val="15"/>
              </w:numPr>
              <w:spacing w:line="240" w:lineRule="auto"/>
              <w:contextualSpacing/>
              <w:rPr>
                <w:rFonts w:cs="Arial"/>
                <w:color w:val="auto"/>
              </w:rPr>
            </w:pPr>
            <w:r w:rsidRPr="00B14E5A">
              <w:rPr>
                <w:rFonts w:cs="Arial"/>
                <w:color w:val="auto"/>
              </w:rPr>
              <w:t xml:space="preserve">Technical functionality. </w:t>
            </w:r>
          </w:p>
          <w:p w14:paraId="43B7133E" w14:textId="77777777" w:rsidR="00B14E5A" w:rsidRPr="00B14E5A" w:rsidRDefault="00B14E5A" w:rsidP="00B14E5A">
            <w:pPr>
              <w:spacing w:line="240" w:lineRule="auto"/>
              <w:contextualSpacing/>
              <w:rPr>
                <w:rFonts w:cs="Arial"/>
                <w:color w:val="auto"/>
              </w:rPr>
            </w:pPr>
          </w:p>
        </w:tc>
        <w:tc>
          <w:tcPr>
            <w:tcW w:w="2977" w:type="dxa"/>
          </w:tcPr>
          <w:p w14:paraId="5C3DDAC2" w14:textId="77777777" w:rsidR="006012CA" w:rsidRDefault="006012CA" w:rsidP="006012CA">
            <w:pPr>
              <w:pStyle w:val="ListParagraph"/>
              <w:spacing w:line="240" w:lineRule="auto"/>
              <w:ind w:left="360"/>
            </w:pPr>
          </w:p>
          <w:p w14:paraId="6A4239F2" w14:textId="4F307A79" w:rsidR="000C1FC6" w:rsidRPr="00B14E5A" w:rsidRDefault="006012CA" w:rsidP="000C1FC6">
            <w:pPr>
              <w:pStyle w:val="ListParagraph"/>
              <w:numPr>
                <w:ilvl w:val="0"/>
                <w:numId w:val="21"/>
              </w:numPr>
              <w:spacing w:line="240" w:lineRule="auto"/>
            </w:pPr>
            <w:r>
              <w:t>Automated LFR functionality</w:t>
            </w:r>
          </w:p>
          <w:p w14:paraId="1DAE3178" w14:textId="36DBF9DF" w:rsidR="00B14E5A" w:rsidRPr="00B14E5A" w:rsidRDefault="00B14E5A" w:rsidP="00D23DED">
            <w:pPr>
              <w:numPr>
                <w:ilvl w:val="0"/>
                <w:numId w:val="21"/>
              </w:numPr>
              <w:spacing w:line="240" w:lineRule="auto"/>
              <w:contextualSpacing/>
              <w:rPr>
                <w:rFonts w:cs="Arial"/>
                <w:color w:val="auto"/>
              </w:rPr>
            </w:pPr>
            <w:r w:rsidRPr="00B14E5A">
              <w:t>LFR System Operator</w:t>
            </w:r>
          </w:p>
        </w:tc>
      </w:tr>
      <w:tr w:rsidR="00B14E5A" w:rsidRPr="00B14E5A" w14:paraId="4B4D614E" w14:textId="77777777" w:rsidTr="64F6E80A">
        <w:tc>
          <w:tcPr>
            <w:tcW w:w="2411" w:type="dxa"/>
            <w:shd w:val="clear" w:color="auto" w:fill="DEEAF6" w:themeFill="accent1" w:themeFillTint="33"/>
          </w:tcPr>
          <w:p w14:paraId="7D84A927" w14:textId="77777777" w:rsidR="00B14E5A" w:rsidRPr="00B14E5A" w:rsidRDefault="00B14E5A" w:rsidP="00B14E5A">
            <w:pPr>
              <w:spacing w:line="240" w:lineRule="auto"/>
              <w:jc w:val="center"/>
              <w:rPr>
                <w:rFonts w:cs="Arial"/>
                <w:b/>
              </w:rPr>
            </w:pPr>
            <w:r w:rsidRPr="00B14E5A">
              <w:rPr>
                <w:rFonts w:cs="Arial"/>
                <w:b/>
              </w:rPr>
              <w:t>Personal Data</w:t>
            </w:r>
          </w:p>
        </w:tc>
        <w:tc>
          <w:tcPr>
            <w:tcW w:w="4252" w:type="dxa"/>
            <w:shd w:val="clear" w:color="auto" w:fill="DEEAF6" w:themeFill="accent1" w:themeFillTint="33"/>
          </w:tcPr>
          <w:p w14:paraId="655A2BFC" w14:textId="77777777" w:rsidR="00B14E5A" w:rsidRPr="00B14E5A" w:rsidRDefault="00B14E5A" w:rsidP="00B14E5A">
            <w:pPr>
              <w:spacing w:line="240" w:lineRule="auto"/>
              <w:jc w:val="center"/>
              <w:rPr>
                <w:rFonts w:cs="Arial"/>
                <w:b/>
              </w:rPr>
            </w:pPr>
            <w:r w:rsidRPr="00B14E5A">
              <w:rPr>
                <w:rFonts w:cs="Arial"/>
                <w:b/>
              </w:rPr>
              <w:t>Retention Period</w:t>
            </w:r>
          </w:p>
        </w:tc>
        <w:tc>
          <w:tcPr>
            <w:tcW w:w="5245" w:type="dxa"/>
            <w:shd w:val="clear" w:color="auto" w:fill="DEEAF6" w:themeFill="accent1" w:themeFillTint="33"/>
          </w:tcPr>
          <w:p w14:paraId="4F565543" w14:textId="77777777" w:rsidR="00B14E5A" w:rsidRPr="00B14E5A" w:rsidRDefault="00B14E5A" w:rsidP="00B14E5A">
            <w:pPr>
              <w:spacing w:line="240" w:lineRule="auto"/>
              <w:jc w:val="center"/>
              <w:rPr>
                <w:rFonts w:cs="Arial"/>
                <w:b/>
                <w:color w:val="auto"/>
              </w:rPr>
            </w:pPr>
            <w:r w:rsidRPr="00B14E5A">
              <w:rPr>
                <w:rFonts w:cs="Arial"/>
                <w:b/>
                <w:color w:val="auto"/>
              </w:rPr>
              <w:t>Rationale</w:t>
            </w:r>
          </w:p>
        </w:tc>
        <w:tc>
          <w:tcPr>
            <w:tcW w:w="2977" w:type="dxa"/>
            <w:shd w:val="clear" w:color="auto" w:fill="DEEAF6" w:themeFill="accent1" w:themeFillTint="33"/>
          </w:tcPr>
          <w:p w14:paraId="3E11C8B3" w14:textId="77777777" w:rsidR="00B14E5A" w:rsidRPr="00B14E5A" w:rsidRDefault="00B14E5A" w:rsidP="00B14E5A">
            <w:pPr>
              <w:spacing w:line="240" w:lineRule="auto"/>
              <w:jc w:val="center"/>
              <w:rPr>
                <w:b/>
              </w:rPr>
            </w:pPr>
            <w:r w:rsidRPr="00B14E5A">
              <w:rPr>
                <w:b/>
              </w:rPr>
              <w:t>Deletion Accountability</w:t>
            </w:r>
          </w:p>
        </w:tc>
      </w:tr>
      <w:tr w:rsidR="00B14E5A" w:rsidRPr="00B14E5A" w14:paraId="53308932" w14:textId="77777777" w:rsidTr="64F6E80A">
        <w:tc>
          <w:tcPr>
            <w:tcW w:w="2411" w:type="dxa"/>
          </w:tcPr>
          <w:p w14:paraId="729AC4D9" w14:textId="77777777" w:rsidR="00B14E5A" w:rsidRPr="00B14E5A" w:rsidRDefault="00B14E5A" w:rsidP="00B14E5A">
            <w:pPr>
              <w:spacing w:line="240" w:lineRule="auto"/>
              <w:rPr>
                <w:rFonts w:cs="Arial"/>
              </w:rPr>
            </w:pPr>
            <w:r w:rsidRPr="00B14E5A">
              <w:rPr>
                <w:rFonts w:cs="Arial"/>
              </w:rPr>
              <w:t>Deployment Logs for each specific deployment - containing personal data</w:t>
            </w:r>
          </w:p>
        </w:tc>
        <w:tc>
          <w:tcPr>
            <w:tcW w:w="4252" w:type="dxa"/>
          </w:tcPr>
          <w:p w14:paraId="4BC05AE3" w14:textId="08F7844F" w:rsidR="00B14E5A" w:rsidRDefault="00072B7C" w:rsidP="00072B7C">
            <w:pPr>
              <w:pStyle w:val="ListParagraph"/>
              <w:numPr>
                <w:ilvl w:val="0"/>
                <w:numId w:val="39"/>
              </w:numPr>
              <w:spacing w:line="240" w:lineRule="auto"/>
              <w:rPr>
                <w:rFonts w:cs="Arial"/>
                <w:color w:val="auto"/>
              </w:rPr>
            </w:pPr>
            <w:r w:rsidRPr="00EF392B">
              <w:rPr>
                <w:rFonts w:cs="Arial"/>
                <w:color w:val="auto"/>
              </w:rPr>
              <w:t>Deployment Re</w:t>
            </w:r>
            <w:r w:rsidR="003E476B">
              <w:rPr>
                <w:rFonts w:cs="Arial"/>
                <w:color w:val="auto"/>
              </w:rPr>
              <w:t>cord</w:t>
            </w:r>
            <w:r w:rsidRPr="00EF392B">
              <w:rPr>
                <w:rFonts w:cs="Arial"/>
                <w:color w:val="auto"/>
              </w:rPr>
              <w:t>:  as soon as practical but within 31 days</w:t>
            </w:r>
          </w:p>
          <w:p w14:paraId="52E9EC25" w14:textId="15CF1133" w:rsidR="00B14E5A" w:rsidRPr="00EF3B9B" w:rsidRDefault="00EF3B9B" w:rsidP="00EF3B9B">
            <w:pPr>
              <w:pStyle w:val="ListParagraph"/>
              <w:numPr>
                <w:ilvl w:val="0"/>
                <w:numId w:val="39"/>
              </w:numPr>
              <w:spacing w:line="240" w:lineRule="auto"/>
              <w:rPr>
                <w:rFonts w:cs="Arial"/>
                <w:color w:val="auto"/>
              </w:rPr>
            </w:pPr>
            <w:r>
              <w:rPr>
                <w:rFonts w:cs="Arial"/>
                <w:color w:val="auto"/>
              </w:rPr>
              <w:t>Match Report</w:t>
            </w:r>
            <w:r w:rsidRPr="00EF392B">
              <w:rPr>
                <w:rFonts w:cs="Arial"/>
                <w:color w:val="auto"/>
              </w:rPr>
              <w:t xml:space="preserve"> as soon</w:t>
            </w:r>
            <w:r>
              <w:rPr>
                <w:rFonts w:cs="Arial"/>
                <w:color w:val="auto"/>
              </w:rPr>
              <w:t xml:space="preserve"> as practical but within 31 days.</w:t>
            </w:r>
          </w:p>
        </w:tc>
        <w:tc>
          <w:tcPr>
            <w:tcW w:w="5245" w:type="dxa"/>
          </w:tcPr>
          <w:p w14:paraId="76DB673C" w14:textId="5D394D4E" w:rsidR="00072B7C" w:rsidRDefault="00072B7C" w:rsidP="00072B7C">
            <w:pPr>
              <w:pStyle w:val="ListParagraph"/>
              <w:numPr>
                <w:ilvl w:val="0"/>
                <w:numId w:val="38"/>
              </w:numPr>
              <w:spacing w:line="240" w:lineRule="auto"/>
              <w:rPr>
                <w:rFonts w:cs="Arial"/>
                <w:color w:val="auto"/>
              </w:rPr>
            </w:pPr>
            <w:r w:rsidRPr="00EF392B">
              <w:rPr>
                <w:rFonts w:cs="Arial"/>
                <w:color w:val="auto"/>
              </w:rPr>
              <w:t>To carry out a retrospective review of the management of the deployment</w:t>
            </w:r>
            <w:r w:rsidR="00EF3B9B">
              <w:rPr>
                <w:rFonts w:cs="Arial"/>
                <w:color w:val="auto"/>
              </w:rPr>
              <w:t xml:space="preserve"> as a whole</w:t>
            </w:r>
          </w:p>
          <w:p w14:paraId="69AA06F4" w14:textId="4B0550E7" w:rsidR="00B14E5A" w:rsidRPr="00EF3B9B" w:rsidRDefault="00EF3B9B" w:rsidP="00EF3B9B">
            <w:pPr>
              <w:pStyle w:val="ListParagraph"/>
              <w:numPr>
                <w:ilvl w:val="0"/>
                <w:numId w:val="38"/>
              </w:numPr>
              <w:spacing w:line="240" w:lineRule="auto"/>
              <w:rPr>
                <w:rFonts w:cs="Arial"/>
                <w:color w:val="auto"/>
              </w:rPr>
            </w:pPr>
            <w:r w:rsidRPr="00EF3B9B">
              <w:rPr>
                <w:rFonts w:cs="Arial"/>
                <w:color w:val="auto"/>
              </w:rPr>
              <w:t xml:space="preserve">For </w:t>
            </w:r>
            <w:r>
              <w:rPr>
                <w:rFonts w:cs="Arial"/>
                <w:color w:val="auto"/>
              </w:rPr>
              <w:t xml:space="preserve">secondary, </w:t>
            </w:r>
            <w:r w:rsidRPr="00EF3B9B">
              <w:rPr>
                <w:rFonts w:cs="Arial"/>
                <w:color w:val="auto"/>
              </w:rPr>
              <w:t>retrospective review of any matches flagged by the LFR system and subsequent engagements.</w:t>
            </w:r>
          </w:p>
        </w:tc>
        <w:tc>
          <w:tcPr>
            <w:tcW w:w="2977" w:type="dxa"/>
          </w:tcPr>
          <w:p w14:paraId="5F6224F4" w14:textId="5A92B631" w:rsidR="00B14E5A" w:rsidRPr="00072B7C" w:rsidRDefault="00072B7C" w:rsidP="00072B7C">
            <w:pPr>
              <w:pStyle w:val="ListParagraph"/>
              <w:numPr>
                <w:ilvl w:val="0"/>
                <w:numId w:val="41"/>
              </w:numPr>
              <w:spacing w:line="240" w:lineRule="auto"/>
              <w:rPr>
                <w:rFonts w:cs="Arial"/>
                <w:color w:val="auto"/>
              </w:rPr>
            </w:pPr>
            <w:r>
              <w:t xml:space="preserve">&amp; 2) </w:t>
            </w:r>
            <w:r w:rsidR="00B14E5A" w:rsidRPr="00072B7C">
              <w:rPr>
                <w:rFonts w:cs="Arial"/>
                <w:color w:val="auto"/>
              </w:rPr>
              <w:t>LFR Silv</w:t>
            </w:r>
            <w:r w:rsidRPr="00072B7C">
              <w:rPr>
                <w:rFonts w:cs="Arial"/>
                <w:color w:val="auto"/>
              </w:rPr>
              <w:t>er Commander for each deployment</w:t>
            </w:r>
          </w:p>
        </w:tc>
      </w:tr>
      <w:tr w:rsidR="00B14E5A" w:rsidRPr="00B14E5A" w14:paraId="7AC0D966" w14:textId="77777777" w:rsidTr="64F6E80A">
        <w:tc>
          <w:tcPr>
            <w:tcW w:w="2411" w:type="dxa"/>
          </w:tcPr>
          <w:p w14:paraId="080C13DE" w14:textId="77777777" w:rsidR="00B14E5A" w:rsidRPr="00B14E5A" w:rsidRDefault="00B14E5A" w:rsidP="00B14E5A">
            <w:pPr>
              <w:spacing w:line="240" w:lineRule="auto"/>
              <w:rPr>
                <w:rFonts w:cs="Arial"/>
              </w:rPr>
            </w:pPr>
            <w:r w:rsidRPr="00B14E5A">
              <w:rPr>
                <w:rFonts w:cs="Arial"/>
              </w:rPr>
              <w:t>Records for each specific deployment (not containing personal data).</w:t>
            </w:r>
          </w:p>
          <w:p w14:paraId="5262D0D0" w14:textId="77777777" w:rsidR="00B14E5A" w:rsidRPr="00B14E5A" w:rsidRDefault="00B14E5A" w:rsidP="00B14E5A">
            <w:pPr>
              <w:spacing w:line="240" w:lineRule="auto"/>
              <w:rPr>
                <w:rFonts w:cs="Arial"/>
              </w:rPr>
            </w:pPr>
          </w:p>
        </w:tc>
        <w:tc>
          <w:tcPr>
            <w:tcW w:w="4252" w:type="dxa"/>
          </w:tcPr>
          <w:p w14:paraId="33F19900" w14:textId="77777777" w:rsidR="00B14E5A" w:rsidRPr="00EF392B" w:rsidRDefault="00B14E5A" w:rsidP="00B14E5A">
            <w:pPr>
              <w:spacing w:line="240" w:lineRule="auto"/>
              <w:rPr>
                <w:rFonts w:cs="Arial"/>
                <w:color w:val="auto"/>
              </w:rPr>
            </w:pPr>
            <w:r w:rsidRPr="00EF392B">
              <w:rPr>
                <w:rFonts w:cs="Arial"/>
                <w:color w:val="auto"/>
              </w:rPr>
              <w:t>Retained for 6 years after specific deployment Following types of records:</w:t>
            </w:r>
          </w:p>
          <w:p w14:paraId="591D11AF" w14:textId="030855CC" w:rsidR="00EF3B9B" w:rsidRDefault="00EF3B9B" w:rsidP="00D23DED">
            <w:pPr>
              <w:numPr>
                <w:ilvl w:val="0"/>
                <w:numId w:val="12"/>
              </w:numPr>
              <w:spacing w:line="240" w:lineRule="auto"/>
              <w:contextualSpacing/>
              <w:rPr>
                <w:rFonts w:cs="Arial"/>
                <w:color w:val="auto"/>
              </w:rPr>
            </w:pPr>
            <w:r>
              <w:rPr>
                <w:rFonts w:cs="Arial"/>
                <w:color w:val="auto"/>
              </w:rPr>
              <w:t>Deployment Log;</w:t>
            </w:r>
          </w:p>
          <w:p w14:paraId="56875BE2" w14:textId="7FD9F3C5" w:rsidR="00B14E5A" w:rsidRPr="00EF392B" w:rsidRDefault="00EF3B9B" w:rsidP="00D23DED">
            <w:pPr>
              <w:numPr>
                <w:ilvl w:val="0"/>
                <w:numId w:val="12"/>
              </w:numPr>
              <w:spacing w:line="240" w:lineRule="auto"/>
              <w:contextualSpacing/>
              <w:rPr>
                <w:rFonts w:cs="Arial"/>
                <w:color w:val="auto"/>
              </w:rPr>
            </w:pPr>
            <w:r>
              <w:rPr>
                <w:rFonts w:cs="Arial"/>
                <w:color w:val="auto"/>
              </w:rPr>
              <w:t>De</w:t>
            </w:r>
            <w:r w:rsidR="00B14E5A" w:rsidRPr="00EF392B">
              <w:rPr>
                <w:rFonts w:cs="Arial"/>
                <w:color w:val="auto"/>
              </w:rPr>
              <w:t>ployment authorisations;</w:t>
            </w:r>
          </w:p>
          <w:p w14:paraId="21DCC080" w14:textId="2B5FA084" w:rsidR="00B14E5A" w:rsidRPr="00EF392B" w:rsidRDefault="00B14E5A" w:rsidP="00D23DED">
            <w:pPr>
              <w:numPr>
                <w:ilvl w:val="0"/>
                <w:numId w:val="12"/>
              </w:numPr>
              <w:spacing w:line="240" w:lineRule="auto"/>
              <w:contextualSpacing/>
              <w:rPr>
                <w:rFonts w:cs="Arial"/>
                <w:color w:val="auto"/>
              </w:rPr>
            </w:pPr>
            <w:r w:rsidRPr="00EF392B">
              <w:rPr>
                <w:rFonts w:cs="Arial"/>
                <w:color w:val="auto"/>
              </w:rPr>
              <w:t xml:space="preserve">LFR </w:t>
            </w:r>
            <w:r w:rsidR="00EF3B9B">
              <w:rPr>
                <w:rFonts w:cs="Arial"/>
                <w:color w:val="auto"/>
              </w:rPr>
              <w:t xml:space="preserve">numerical </w:t>
            </w:r>
            <w:r w:rsidRPr="00EF392B">
              <w:rPr>
                <w:rFonts w:cs="Arial"/>
                <w:color w:val="auto"/>
              </w:rPr>
              <w:t>results</w:t>
            </w:r>
            <w:r w:rsidR="00072B7C" w:rsidRPr="00EF392B">
              <w:rPr>
                <w:rFonts w:cs="Arial"/>
                <w:color w:val="auto"/>
              </w:rPr>
              <w:t xml:space="preserve"> </w:t>
            </w:r>
            <w:r w:rsidR="00EF3B9B">
              <w:rPr>
                <w:rFonts w:cs="Arial"/>
                <w:color w:val="auto"/>
              </w:rPr>
              <w:t>for publication</w:t>
            </w:r>
            <w:r w:rsidRPr="00EF392B">
              <w:rPr>
                <w:rFonts w:cs="Arial"/>
                <w:color w:val="auto"/>
              </w:rPr>
              <w:t>;</w:t>
            </w:r>
          </w:p>
          <w:p w14:paraId="2CD1A859" w14:textId="77777777" w:rsidR="00B14E5A" w:rsidRPr="00EF392B" w:rsidRDefault="00B14E5A" w:rsidP="00D23DED">
            <w:pPr>
              <w:numPr>
                <w:ilvl w:val="0"/>
                <w:numId w:val="12"/>
              </w:numPr>
              <w:spacing w:line="240" w:lineRule="auto"/>
              <w:contextualSpacing/>
              <w:rPr>
                <w:rFonts w:cs="Arial"/>
                <w:color w:val="auto"/>
              </w:rPr>
            </w:pPr>
            <w:r w:rsidRPr="00EF392B">
              <w:rPr>
                <w:rFonts w:cs="Arial"/>
                <w:color w:val="auto"/>
              </w:rPr>
              <w:t>LFR Cancellation Reports;</w:t>
            </w:r>
          </w:p>
          <w:p w14:paraId="02341A81" w14:textId="6570A45B" w:rsidR="00B14E5A" w:rsidRPr="00EF392B" w:rsidRDefault="00B14E5A" w:rsidP="00D23DED">
            <w:pPr>
              <w:numPr>
                <w:ilvl w:val="0"/>
                <w:numId w:val="12"/>
              </w:numPr>
              <w:spacing w:line="240" w:lineRule="auto"/>
              <w:contextualSpacing/>
              <w:rPr>
                <w:rFonts w:cs="Arial"/>
                <w:color w:val="auto"/>
              </w:rPr>
            </w:pPr>
            <w:r w:rsidRPr="00EF392B">
              <w:rPr>
                <w:rFonts w:cs="Arial"/>
                <w:color w:val="auto"/>
              </w:rPr>
              <w:t xml:space="preserve">LFR </w:t>
            </w:r>
            <w:r w:rsidR="00EF3B9B">
              <w:rPr>
                <w:rFonts w:cs="Arial"/>
                <w:color w:val="auto"/>
              </w:rPr>
              <w:t>Register of Deployment;</w:t>
            </w:r>
          </w:p>
          <w:p w14:paraId="23E974DF" w14:textId="3A8C00F2" w:rsidR="00B14E5A" w:rsidRPr="00EF392B" w:rsidRDefault="00B14E5A" w:rsidP="00D23DED">
            <w:pPr>
              <w:numPr>
                <w:ilvl w:val="0"/>
                <w:numId w:val="12"/>
              </w:numPr>
              <w:spacing w:line="240" w:lineRule="auto"/>
              <w:contextualSpacing/>
              <w:rPr>
                <w:rFonts w:cs="Arial"/>
                <w:color w:val="auto"/>
              </w:rPr>
            </w:pPr>
            <w:r w:rsidRPr="00EF392B">
              <w:rPr>
                <w:rFonts w:cs="Arial"/>
                <w:color w:val="auto"/>
              </w:rPr>
              <w:t>Community Impact Assessments</w:t>
            </w:r>
            <w:r w:rsidR="00EF3B9B">
              <w:rPr>
                <w:rFonts w:cs="Arial"/>
                <w:color w:val="auto"/>
              </w:rPr>
              <w:t>.</w:t>
            </w:r>
          </w:p>
        </w:tc>
        <w:tc>
          <w:tcPr>
            <w:tcW w:w="5245" w:type="dxa"/>
          </w:tcPr>
          <w:p w14:paraId="4E3556B8" w14:textId="77777777" w:rsidR="00B14E5A" w:rsidRPr="00EF392B" w:rsidRDefault="00B14E5A" w:rsidP="00B14E5A">
            <w:pPr>
              <w:spacing w:line="240" w:lineRule="auto"/>
              <w:rPr>
                <w:rFonts w:cs="Arial"/>
                <w:color w:val="auto"/>
              </w:rPr>
            </w:pPr>
            <w:r w:rsidRPr="00EF392B">
              <w:rPr>
                <w:rFonts w:cs="Arial"/>
                <w:color w:val="auto"/>
              </w:rPr>
              <w:t xml:space="preserve">Retained for: </w:t>
            </w:r>
          </w:p>
          <w:p w14:paraId="6F4CBB2A" w14:textId="77777777" w:rsidR="00B14E5A" w:rsidRPr="00EF392B" w:rsidRDefault="00B14E5A" w:rsidP="00D23DED">
            <w:pPr>
              <w:numPr>
                <w:ilvl w:val="0"/>
                <w:numId w:val="25"/>
              </w:numPr>
              <w:spacing w:line="240" w:lineRule="auto"/>
              <w:contextualSpacing/>
              <w:rPr>
                <w:rFonts w:cs="Arial"/>
                <w:color w:val="auto"/>
              </w:rPr>
            </w:pPr>
            <w:r w:rsidRPr="00EF392B">
              <w:rPr>
                <w:rFonts w:cs="Arial"/>
                <w:color w:val="auto"/>
              </w:rPr>
              <w:t>Legal reasons: dealing with complaints / challenge.</w:t>
            </w:r>
          </w:p>
          <w:p w14:paraId="6DB530CB" w14:textId="77777777" w:rsidR="00B14E5A" w:rsidRPr="00EF392B" w:rsidRDefault="00B14E5A" w:rsidP="00D23DED">
            <w:pPr>
              <w:numPr>
                <w:ilvl w:val="0"/>
                <w:numId w:val="25"/>
              </w:numPr>
              <w:spacing w:line="240" w:lineRule="auto"/>
              <w:contextualSpacing/>
              <w:rPr>
                <w:rFonts w:cs="Arial"/>
                <w:color w:val="auto"/>
              </w:rPr>
            </w:pPr>
            <w:r w:rsidRPr="00EF392B">
              <w:rPr>
                <w:rFonts w:cs="Arial"/>
                <w:color w:val="auto"/>
              </w:rPr>
              <w:t xml:space="preserve">Development / analysis of the use of LFR systems. </w:t>
            </w:r>
          </w:p>
          <w:p w14:paraId="5B1DC35F" w14:textId="77777777" w:rsidR="00B14E5A" w:rsidRPr="00EF392B" w:rsidRDefault="00B14E5A" w:rsidP="00B14E5A">
            <w:pPr>
              <w:spacing w:line="240" w:lineRule="auto"/>
              <w:ind w:left="360"/>
              <w:contextualSpacing/>
              <w:rPr>
                <w:rFonts w:cs="Arial"/>
                <w:color w:val="auto"/>
              </w:rPr>
            </w:pPr>
          </w:p>
        </w:tc>
        <w:tc>
          <w:tcPr>
            <w:tcW w:w="2977" w:type="dxa"/>
          </w:tcPr>
          <w:p w14:paraId="1FDCF572" w14:textId="3EADF57A" w:rsidR="00B14E5A" w:rsidRPr="00B14E5A" w:rsidRDefault="00B14E5A" w:rsidP="00B14E5A">
            <w:pPr>
              <w:spacing w:line="240" w:lineRule="auto"/>
              <w:rPr>
                <w:rFonts w:cs="Arial"/>
                <w:color w:val="auto"/>
              </w:rPr>
            </w:pPr>
            <w:r w:rsidRPr="00B14E5A">
              <w:rPr>
                <w:rFonts w:cs="Arial"/>
                <w:color w:val="auto"/>
              </w:rPr>
              <w:t>Strategic LFR Lead</w:t>
            </w:r>
          </w:p>
        </w:tc>
      </w:tr>
      <w:tr w:rsidR="00B14E5A" w:rsidRPr="00B14E5A" w14:paraId="4618AD1F" w14:textId="77777777" w:rsidTr="64F6E80A">
        <w:tc>
          <w:tcPr>
            <w:tcW w:w="2411" w:type="dxa"/>
          </w:tcPr>
          <w:p w14:paraId="536106BB" w14:textId="77777777" w:rsidR="00B14E5A" w:rsidRPr="00B14E5A" w:rsidRDefault="00B14E5A" w:rsidP="00B14E5A">
            <w:pPr>
              <w:spacing w:line="240" w:lineRule="auto"/>
              <w:rPr>
                <w:rFonts w:cs="Arial"/>
              </w:rPr>
            </w:pPr>
            <w:r w:rsidRPr="00B14E5A">
              <w:rPr>
                <w:rFonts w:cs="Arial"/>
              </w:rPr>
              <w:t>Over-arching LFR Policies, Procedures etc. (not containing personal data).</w:t>
            </w:r>
          </w:p>
        </w:tc>
        <w:tc>
          <w:tcPr>
            <w:tcW w:w="4252" w:type="dxa"/>
          </w:tcPr>
          <w:p w14:paraId="4C4C0455" w14:textId="77777777" w:rsidR="00B14E5A" w:rsidRPr="00B14E5A" w:rsidRDefault="00B14E5A" w:rsidP="00B14E5A">
            <w:pPr>
              <w:spacing w:line="240" w:lineRule="auto"/>
              <w:rPr>
                <w:rFonts w:cs="Arial"/>
              </w:rPr>
            </w:pPr>
            <w:r w:rsidRPr="00B14E5A">
              <w:rPr>
                <w:rFonts w:cs="Arial"/>
              </w:rPr>
              <w:t>Retained until 6 years after HIOW has ceased use of LFR systems.</w:t>
            </w:r>
            <w:r w:rsidRPr="00B14E5A">
              <w:rPr>
                <w:rFonts w:cs="Arial"/>
                <w:color w:val="auto"/>
              </w:rPr>
              <w:t xml:space="preserve"> Following types of records: policy, standard operating procedure, legal </w:t>
            </w:r>
            <w:r>
              <w:rPr>
                <w:rFonts w:cs="Arial"/>
                <w:color w:val="auto"/>
              </w:rPr>
              <w:t xml:space="preserve">mandate, </w:t>
            </w:r>
            <w:r w:rsidRPr="00B14E5A">
              <w:rPr>
                <w:rFonts w:cs="Arial"/>
                <w:color w:val="auto"/>
              </w:rPr>
              <w:t>impact assessments, privacy notice, appropriate policy document, training content.</w:t>
            </w:r>
          </w:p>
        </w:tc>
        <w:tc>
          <w:tcPr>
            <w:tcW w:w="5245" w:type="dxa"/>
          </w:tcPr>
          <w:p w14:paraId="1B4F06E6" w14:textId="77777777" w:rsidR="00B14E5A" w:rsidRPr="00B14E5A" w:rsidRDefault="00B14E5A" w:rsidP="00B14E5A">
            <w:pPr>
              <w:spacing w:line="240" w:lineRule="auto"/>
              <w:rPr>
                <w:rFonts w:cs="Arial"/>
                <w:color w:val="auto"/>
              </w:rPr>
            </w:pPr>
            <w:r w:rsidRPr="00B14E5A">
              <w:rPr>
                <w:rFonts w:cs="Arial"/>
                <w:color w:val="auto"/>
              </w:rPr>
              <w:t xml:space="preserve">Retained for: </w:t>
            </w:r>
          </w:p>
          <w:p w14:paraId="41C86D1D" w14:textId="77777777" w:rsidR="00B14E5A" w:rsidRPr="00B14E5A" w:rsidRDefault="00B14E5A" w:rsidP="00D23DED">
            <w:pPr>
              <w:numPr>
                <w:ilvl w:val="0"/>
                <w:numId w:val="25"/>
              </w:numPr>
              <w:spacing w:line="240" w:lineRule="auto"/>
              <w:contextualSpacing/>
              <w:rPr>
                <w:rFonts w:cs="Arial"/>
                <w:color w:val="auto"/>
              </w:rPr>
            </w:pPr>
            <w:r w:rsidRPr="00B14E5A">
              <w:rPr>
                <w:rFonts w:cs="Arial"/>
                <w:color w:val="auto"/>
              </w:rPr>
              <w:t>Legal reasons: dealing with complaints / challenge.</w:t>
            </w:r>
          </w:p>
          <w:p w14:paraId="410EB6EB" w14:textId="77777777" w:rsidR="00B14E5A" w:rsidRPr="00B14E5A" w:rsidRDefault="00B14E5A" w:rsidP="00D23DED">
            <w:pPr>
              <w:numPr>
                <w:ilvl w:val="0"/>
                <w:numId w:val="25"/>
              </w:numPr>
              <w:spacing w:line="240" w:lineRule="auto"/>
              <w:contextualSpacing/>
              <w:rPr>
                <w:rFonts w:cs="Arial"/>
                <w:color w:val="auto"/>
              </w:rPr>
            </w:pPr>
            <w:r w:rsidRPr="00B14E5A">
              <w:rPr>
                <w:rFonts w:cs="Arial"/>
                <w:color w:val="auto"/>
              </w:rPr>
              <w:t xml:space="preserve">Development / analysis of the use of LFR systems. </w:t>
            </w:r>
          </w:p>
          <w:p w14:paraId="6C8C36DA" w14:textId="77777777" w:rsidR="00B14E5A" w:rsidRPr="00B14E5A" w:rsidRDefault="00B14E5A" w:rsidP="00B14E5A">
            <w:pPr>
              <w:spacing w:line="240" w:lineRule="auto"/>
              <w:rPr>
                <w:rFonts w:cs="Arial"/>
                <w:color w:val="auto"/>
              </w:rPr>
            </w:pPr>
          </w:p>
        </w:tc>
        <w:tc>
          <w:tcPr>
            <w:tcW w:w="2977" w:type="dxa"/>
          </w:tcPr>
          <w:p w14:paraId="5A212F19" w14:textId="6FCCE611" w:rsidR="00B14E5A" w:rsidRPr="00B14E5A" w:rsidRDefault="00B14E5A" w:rsidP="00B14E5A">
            <w:pPr>
              <w:spacing w:line="240" w:lineRule="auto"/>
              <w:rPr>
                <w:rFonts w:cs="Arial"/>
                <w:color w:val="auto"/>
              </w:rPr>
            </w:pPr>
            <w:r w:rsidRPr="00B14E5A">
              <w:rPr>
                <w:rFonts w:cs="Arial"/>
                <w:color w:val="auto"/>
              </w:rPr>
              <w:t>Strategic LFR Lead</w:t>
            </w:r>
          </w:p>
        </w:tc>
      </w:tr>
      <w:tr w:rsidR="00B14E5A" w:rsidRPr="00B14E5A" w14:paraId="2D409D12" w14:textId="77777777" w:rsidTr="64F6E80A">
        <w:tc>
          <w:tcPr>
            <w:tcW w:w="2411" w:type="dxa"/>
          </w:tcPr>
          <w:p w14:paraId="3BB64C56" w14:textId="77777777" w:rsidR="00B14E5A" w:rsidRPr="00B14E5A" w:rsidRDefault="00B14E5A" w:rsidP="00B14E5A">
            <w:pPr>
              <w:spacing w:line="240" w:lineRule="auto"/>
              <w:rPr>
                <w:rFonts w:cs="Arial"/>
              </w:rPr>
            </w:pPr>
            <w:r w:rsidRPr="00B14E5A">
              <w:rPr>
                <w:rFonts w:cs="Arial"/>
                <w:color w:val="auto"/>
              </w:rPr>
              <w:t xml:space="preserve">Any future accuracy / efficacy research (probe and watchlist </w:t>
            </w:r>
            <w:r w:rsidRPr="00B14E5A">
              <w:rPr>
                <w:rFonts w:cs="Arial"/>
                <w:color w:val="auto"/>
              </w:rPr>
              <w:lastRenderedPageBreak/>
              <w:t xml:space="preserve">images used for comparison) </w:t>
            </w:r>
          </w:p>
        </w:tc>
        <w:tc>
          <w:tcPr>
            <w:tcW w:w="4252" w:type="dxa"/>
          </w:tcPr>
          <w:p w14:paraId="5B9B636C" w14:textId="77777777" w:rsidR="00B14E5A" w:rsidRPr="00B14E5A" w:rsidRDefault="00B14E5A" w:rsidP="00B14E5A">
            <w:pPr>
              <w:spacing w:line="240" w:lineRule="auto"/>
              <w:rPr>
                <w:rFonts w:cs="Arial"/>
              </w:rPr>
            </w:pPr>
            <w:r w:rsidRPr="00B14E5A">
              <w:rPr>
                <w:rFonts w:cs="Arial"/>
              </w:rPr>
              <w:lastRenderedPageBreak/>
              <w:t>To be determined at the time any future research is scoped. Will be retained no longer than necessary.</w:t>
            </w:r>
          </w:p>
        </w:tc>
        <w:tc>
          <w:tcPr>
            <w:tcW w:w="5245" w:type="dxa"/>
          </w:tcPr>
          <w:p w14:paraId="7341FA73" w14:textId="77777777" w:rsidR="00B14E5A" w:rsidRPr="00B14E5A" w:rsidRDefault="00B14E5A" w:rsidP="00B14E5A">
            <w:pPr>
              <w:spacing w:line="240" w:lineRule="auto"/>
              <w:rPr>
                <w:rFonts w:cs="Arial"/>
                <w:color w:val="auto"/>
              </w:rPr>
            </w:pPr>
            <w:r w:rsidRPr="00B14E5A">
              <w:rPr>
                <w:rFonts w:cs="Arial"/>
                <w:color w:val="auto"/>
              </w:rPr>
              <w:t xml:space="preserve">UK GDPR article 5(1)(e) recognises and permits research data to be kept for longer </w:t>
            </w:r>
            <w:r w:rsidRPr="00B14E5A">
              <w:rPr>
                <w:rFonts w:cs="Arial"/>
                <w:color w:val="auto"/>
              </w:rPr>
              <w:lastRenderedPageBreak/>
              <w:t xml:space="preserve">periods provided safeguards are in place (s.19 DPA 18 and a.89 UK GDPR). </w:t>
            </w:r>
          </w:p>
        </w:tc>
        <w:tc>
          <w:tcPr>
            <w:tcW w:w="2977" w:type="dxa"/>
          </w:tcPr>
          <w:p w14:paraId="45321446" w14:textId="763A87E7" w:rsidR="00B14E5A" w:rsidRPr="00B14E5A" w:rsidRDefault="00B14E5A" w:rsidP="00B14E5A">
            <w:pPr>
              <w:spacing w:line="240" w:lineRule="auto"/>
              <w:rPr>
                <w:rFonts w:cs="Arial"/>
                <w:color w:val="auto"/>
              </w:rPr>
            </w:pPr>
            <w:r w:rsidRPr="00B14E5A">
              <w:rPr>
                <w:rFonts w:cs="Arial"/>
                <w:color w:val="auto"/>
              </w:rPr>
              <w:lastRenderedPageBreak/>
              <w:t>Strategic LFR Lead</w:t>
            </w:r>
          </w:p>
        </w:tc>
      </w:tr>
    </w:tbl>
    <w:p w14:paraId="22D674A3" w14:textId="77777777" w:rsidR="00E951A7" w:rsidRDefault="00E951A7" w:rsidP="000C1FC6">
      <w:pPr>
        <w:spacing w:line="240" w:lineRule="auto"/>
        <w:rPr>
          <w:rFonts w:cs="Arial"/>
        </w:rPr>
      </w:pPr>
    </w:p>
    <w:p w14:paraId="7258CDEB" w14:textId="77777777" w:rsidR="001C05EA" w:rsidRPr="0087270C" w:rsidRDefault="001C05EA" w:rsidP="000C1FC6">
      <w:pPr>
        <w:spacing w:line="240" w:lineRule="auto"/>
        <w:rPr>
          <w:rFonts w:cs="Arial"/>
        </w:rPr>
      </w:pPr>
    </w:p>
    <w:p w14:paraId="735DD925" w14:textId="05BA3234" w:rsidR="00BE610B" w:rsidRPr="0087270C" w:rsidRDefault="00BE610B" w:rsidP="00BE610B">
      <w:pPr>
        <w:spacing w:line="240" w:lineRule="auto"/>
        <w:jc w:val="center"/>
        <w:rPr>
          <w:rFonts w:cs="Arial"/>
          <w:sz w:val="28"/>
          <w:szCs w:val="28"/>
        </w:rPr>
      </w:pPr>
      <w:r w:rsidRPr="0087270C">
        <w:rPr>
          <w:rFonts w:cs="Arial"/>
          <w:sz w:val="28"/>
          <w:szCs w:val="28"/>
        </w:rPr>
        <w:t>Document Review Information</w:t>
      </w:r>
    </w:p>
    <w:p w14:paraId="74D31DFF" w14:textId="77777777" w:rsidR="00BE610B" w:rsidRDefault="00BE610B" w:rsidP="000C1FC6">
      <w:pPr>
        <w:spacing w:line="240" w:lineRule="auto"/>
        <w:rPr>
          <w:rFonts w:cs="Arial"/>
        </w:rPr>
      </w:pPr>
    </w:p>
    <w:tbl>
      <w:tblPr>
        <w:tblW w:w="12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418"/>
        <w:gridCol w:w="4402"/>
        <w:gridCol w:w="5624"/>
      </w:tblGrid>
      <w:tr w:rsidR="00412FA7" w:rsidRPr="00BE610B" w14:paraId="7C50A4BF" w14:textId="77777777" w:rsidTr="00BE610B">
        <w:trPr>
          <w:trHeight w:val="285"/>
          <w:jc w:val="center"/>
        </w:trPr>
        <w:tc>
          <w:tcPr>
            <w:tcW w:w="1268" w:type="dxa"/>
            <w:shd w:val="clear" w:color="auto" w:fill="FFFFFF"/>
            <w:hideMark/>
          </w:tcPr>
          <w:p w14:paraId="52B3CD02" w14:textId="77777777" w:rsidR="00412FA7" w:rsidRPr="00BE610B" w:rsidRDefault="00412FA7">
            <w:pPr>
              <w:spacing w:line="240" w:lineRule="auto"/>
              <w:rPr>
                <w:rFonts w:cs="Arial"/>
                <w:color w:val="auto"/>
              </w:rPr>
            </w:pPr>
            <w:r w:rsidRPr="00BE610B">
              <w:rPr>
                <w:rFonts w:cs="Arial"/>
                <w:b/>
                <w:bCs/>
                <w:color w:val="auto"/>
              </w:rPr>
              <w:t>Version History</w:t>
            </w:r>
            <w:r w:rsidRPr="00BE610B">
              <w:rPr>
                <w:rFonts w:cs="Arial"/>
                <w:color w:val="auto"/>
              </w:rPr>
              <w:t>  </w:t>
            </w:r>
          </w:p>
        </w:tc>
        <w:tc>
          <w:tcPr>
            <w:tcW w:w="1418" w:type="dxa"/>
            <w:shd w:val="clear" w:color="auto" w:fill="FFFFFF"/>
            <w:hideMark/>
          </w:tcPr>
          <w:p w14:paraId="56CCB871" w14:textId="77777777" w:rsidR="00412FA7" w:rsidRPr="00BE610B" w:rsidRDefault="00412FA7">
            <w:pPr>
              <w:spacing w:line="240" w:lineRule="auto"/>
              <w:rPr>
                <w:rFonts w:cs="Arial"/>
                <w:color w:val="auto"/>
              </w:rPr>
            </w:pPr>
            <w:r w:rsidRPr="00BE610B">
              <w:rPr>
                <w:rFonts w:cs="Arial"/>
                <w:b/>
                <w:bCs/>
                <w:color w:val="auto"/>
              </w:rPr>
              <w:t>Version Date</w:t>
            </w:r>
            <w:r w:rsidRPr="00BE610B">
              <w:rPr>
                <w:rFonts w:cs="Arial"/>
                <w:color w:val="auto"/>
              </w:rPr>
              <w:t>  </w:t>
            </w:r>
          </w:p>
        </w:tc>
        <w:tc>
          <w:tcPr>
            <w:tcW w:w="4402" w:type="dxa"/>
            <w:shd w:val="clear" w:color="auto" w:fill="FFFFFF"/>
            <w:hideMark/>
          </w:tcPr>
          <w:p w14:paraId="06CCA46A" w14:textId="77777777" w:rsidR="00412FA7" w:rsidRPr="00BE610B" w:rsidRDefault="00412FA7">
            <w:pPr>
              <w:spacing w:line="240" w:lineRule="auto"/>
              <w:rPr>
                <w:rFonts w:cs="Arial"/>
                <w:color w:val="auto"/>
              </w:rPr>
            </w:pPr>
            <w:r w:rsidRPr="00BE610B">
              <w:rPr>
                <w:rFonts w:cs="Arial"/>
                <w:b/>
                <w:bCs/>
                <w:color w:val="auto"/>
              </w:rPr>
              <w:t>Requestor of Change</w:t>
            </w:r>
            <w:r w:rsidRPr="00BE610B">
              <w:rPr>
                <w:rFonts w:cs="Arial"/>
                <w:color w:val="auto"/>
              </w:rPr>
              <w:t>  </w:t>
            </w:r>
          </w:p>
        </w:tc>
        <w:tc>
          <w:tcPr>
            <w:tcW w:w="5624" w:type="dxa"/>
            <w:shd w:val="clear" w:color="auto" w:fill="FFFFFF"/>
            <w:hideMark/>
          </w:tcPr>
          <w:p w14:paraId="73CC366B" w14:textId="77777777" w:rsidR="00412FA7" w:rsidRPr="00BE610B" w:rsidRDefault="00412FA7">
            <w:pPr>
              <w:spacing w:line="240" w:lineRule="auto"/>
              <w:rPr>
                <w:rFonts w:cs="Arial"/>
                <w:color w:val="auto"/>
              </w:rPr>
            </w:pPr>
            <w:r w:rsidRPr="00BE610B">
              <w:rPr>
                <w:rFonts w:cs="Arial"/>
                <w:b/>
                <w:bCs/>
                <w:color w:val="auto"/>
              </w:rPr>
              <w:t>Summary of Change(s)</w:t>
            </w:r>
            <w:r w:rsidRPr="00BE610B">
              <w:rPr>
                <w:rFonts w:cs="Arial"/>
                <w:color w:val="auto"/>
              </w:rPr>
              <w:t>  </w:t>
            </w:r>
          </w:p>
        </w:tc>
      </w:tr>
      <w:tr w:rsidR="00412FA7" w:rsidRPr="00BE610B" w14:paraId="4F8CCBC6" w14:textId="77777777" w:rsidTr="00BE610B">
        <w:trPr>
          <w:trHeight w:val="285"/>
          <w:jc w:val="center"/>
        </w:trPr>
        <w:tc>
          <w:tcPr>
            <w:tcW w:w="1268" w:type="dxa"/>
            <w:shd w:val="clear" w:color="auto" w:fill="FFFFFF"/>
            <w:hideMark/>
          </w:tcPr>
          <w:p w14:paraId="3CCD3995" w14:textId="77777777" w:rsidR="00412FA7" w:rsidRPr="00BE610B" w:rsidRDefault="00412FA7">
            <w:pPr>
              <w:spacing w:line="240" w:lineRule="auto"/>
              <w:rPr>
                <w:rFonts w:cs="Arial"/>
                <w:color w:val="auto"/>
              </w:rPr>
            </w:pPr>
            <w:r w:rsidRPr="00BE610B">
              <w:rPr>
                <w:rFonts w:cs="Arial"/>
                <w:color w:val="auto"/>
              </w:rPr>
              <w:t>0.1  </w:t>
            </w:r>
          </w:p>
        </w:tc>
        <w:tc>
          <w:tcPr>
            <w:tcW w:w="1418" w:type="dxa"/>
            <w:shd w:val="clear" w:color="auto" w:fill="FFFFFF"/>
            <w:hideMark/>
          </w:tcPr>
          <w:p w14:paraId="2826EF42" w14:textId="77777777" w:rsidR="00412FA7" w:rsidRPr="00BE610B" w:rsidRDefault="00412FA7">
            <w:pPr>
              <w:spacing w:line="240" w:lineRule="auto"/>
              <w:rPr>
                <w:rFonts w:cs="Arial"/>
                <w:color w:val="auto"/>
              </w:rPr>
            </w:pPr>
            <w:r w:rsidRPr="00BE610B">
              <w:rPr>
                <w:rFonts w:cs="Arial"/>
                <w:color w:val="auto"/>
              </w:rPr>
              <w:t>01/08/2024  </w:t>
            </w:r>
          </w:p>
        </w:tc>
        <w:tc>
          <w:tcPr>
            <w:tcW w:w="4402" w:type="dxa"/>
            <w:shd w:val="clear" w:color="auto" w:fill="FFFFFF"/>
            <w:hideMark/>
          </w:tcPr>
          <w:p w14:paraId="78B5808E" w14:textId="77777777" w:rsidR="00412FA7" w:rsidRPr="00BE610B" w:rsidRDefault="00412FA7">
            <w:pPr>
              <w:spacing w:line="240" w:lineRule="auto"/>
              <w:rPr>
                <w:rFonts w:cs="Arial"/>
                <w:color w:val="auto"/>
              </w:rPr>
            </w:pPr>
            <w:r w:rsidRPr="00BE610B">
              <w:rPr>
                <w:rFonts w:cs="Arial"/>
                <w:color w:val="auto"/>
              </w:rPr>
              <w:t>N/A  </w:t>
            </w:r>
          </w:p>
        </w:tc>
        <w:tc>
          <w:tcPr>
            <w:tcW w:w="5624" w:type="dxa"/>
            <w:shd w:val="clear" w:color="auto" w:fill="FFFFFF"/>
            <w:hideMark/>
          </w:tcPr>
          <w:p w14:paraId="6611AFA9" w14:textId="77777777" w:rsidR="00412FA7" w:rsidRPr="00BE610B" w:rsidRDefault="00412FA7">
            <w:pPr>
              <w:spacing w:line="240" w:lineRule="auto"/>
              <w:rPr>
                <w:rFonts w:cs="Arial"/>
                <w:color w:val="auto"/>
              </w:rPr>
            </w:pPr>
            <w:r w:rsidRPr="00BE610B">
              <w:rPr>
                <w:rFonts w:cs="Arial"/>
                <w:color w:val="auto"/>
              </w:rPr>
              <w:t>First Draft  </w:t>
            </w:r>
          </w:p>
        </w:tc>
      </w:tr>
      <w:tr w:rsidR="00412FA7" w:rsidRPr="00BE610B" w14:paraId="52223C25" w14:textId="77777777" w:rsidTr="00BE610B">
        <w:trPr>
          <w:trHeight w:val="285"/>
          <w:jc w:val="center"/>
        </w:trPr>
        <w:tc>
          <w:tcPr>
            <w:tcW w:w="1268" w:type="dxa"/>
            <w:shd w:val="clear" w:color="auto" w:fill="FFFFFF"/>
          </w:tcPr>
          <w:p w14:paraId="67723B8D" w14:textId="77777777" w:rsidR="00412FA7" w:rsidRPr="00BE610B" w:rsidRDefault="00412FA7">
            <w:pPr>
              <w:spacing w:line="240" w:lineRule="auto"/>
              <w:rPr>
                <w:rFonts w:cs="Arial"/>
                <w:color w:val="auto"/>
              </w:rPr>
            </w:pPr>
            <w:r w:rsidRPr="00BE610B">
              <w:rPr>
                <w:rFonts w:cs="Arial"/>
                <w:color w:val="auto"/>
              </w:rPr>
              <w:t>1</w:t>
            </w:r>
            <w:r w:rsidRPr="00BE610B">
              <w:rPr>
                <w:color w:val="auto"/>
              </w:rPr>
              <w:t>.0</w:t>
            </w:r>
          </w:p>
        </w:tc>
        <w:tc>
          <w:tcPr>
            <w:tcW w:w="1418" w:type="dxa"/>
            <w:shd w:val="clear" w:color="auto" w:fill="FFFFFF"/>
          </w:tcPr>
          <w:p w14:paraId="24637B26" w14:textId="77777777" w:rsidR="00412FA7" w:rsidRPr="00BE610B" w:rsidRDefault="00412FA7">
            <w:pPr>
              <w:spacing w:line="240" w:lineRule="auto"/>
              <w:rPr>
                <w:rFonts w:cs="Arial"/>
                <w:color w:val="auto"/>
              </w:rPr>
            </w:pPr>
            <w:r w:rsidRPr="00BE610B">
              <w:rPr>
                <w:rFonts w:cs="Arial"/>
                <w:color w:val="auto"/>
              </w:rPr>
              <w:t>01/09/2024</w:t>
            </w:r>
          </w:p>
        </w:tc>
        <w:tc>
          <w:tcPr>
            <w:tcW w:w="4402" w:type="dxa"/>
            <w:shd w:val="clear" w:color="auto" w:fill="FFFFFF"/>
          </w:tcPr>
          <w:p w14:paraId="17781C00" w14:textId="77777777" w:rsidR="00412FA7" w:rsidRPr="00BE610B" w:rsidRDefault="00412FA7">
            <w:pPr>
              <w:spacing w:line="240" w:lineRule="auto"/>
              <w:rPr>
                <w:rFonts w:cs="Arial"/>
                <w:color w:val="auto"/>
              </w:rPr>
            </w:pPr>
            <w:r w:rsidRPr="00BE610B">
              <w:rPr>
                <w:rFonts w:cs="Arial"/>
                <w:color w:val="auto"/>
              </w:rPr>
              <w:t>Senior Information Governance Manager</w:t>
            </w:r>
          </w:p>
        </w:tc>
        <w:tc>
          <w:tcPr>
            <w:tcW w:w="5624" w:type="dxa"/>
            <w:shd w:val="clear" w:color="auto" w:fill="FFFFFF"/>
          </w:tcPr>
          <w:p w14:paraId="75D6F281" w14:textId="77777777" w:rsidR="00412FA7" w:rsidRPr="00BE610B" w:rsidRDefault="00412FA7">
            <w:pPr>
              <w:spacing w:line="240" w:lineRule="auto"/>
              <w:rPr>
                <w:rFonts w:cs="Arial"/>
                <w:color w:val="auto"/>
              </w:rPr>
            </w:pPr>
            <w:r w:rsidRPr="00BE610B">
              <w:rPr>
                <w:rFonts w:cs="Arial"/>
                <w:color w:val="auto"/>
              </w:rPr>
              <w:t>Final changes for publication before LFR proof of concept trial Sept. 2024</w:t>
            </w:r>
          </w:p>
        </w:tc>
      </w:tr>
      <w:tr w:rsidR="00412FA7" w:rsidRPr="00BE610B" w14:paraId="345AA265" w14:textId="77777777" w:rsidTr="00BE610B">
        <w:trPr>
          <w:trHeight w:val="285"/>
          <w:jc w:val="center"/>
        </w:trPr>
        <w:tc>
          <w:tcPr>
            <w:tcW w:w="1268" w:type="dxa"/>
            <w:shd w:val="clear" w:color="auto" w:fill="FFFFFF"/>
            <w:hideMark/>
          </w:tcPr>
          <w:p w14:paraId="066A25E5" w14:textId="77777777" w:rsidR="00412FA7" w:rsidRPr="00BE610B" w:rsidRDefault="00412FA7">
            <w:pPr>
              <w:spacing w:line="240" w:lineRule="auto"/>
              <w:rPr>
                <w:rFonts w:cs="Arial"/>
                <w:color w:val="auto"/>
              </w:rPr>
            </w:pPr>
            <w:r w:rsidRPr="00BE610B">
              <w:rPr>
                <w:rFonts w:cs="Arial"/>
                <w:color w:val="auto"/>
              </w:rPr>
              <w:t>2.0  </w:t>
            </w:r>
          </w:p>
        </w:tc>
        <w:tc>
          <w:tcPr>
            <w:tcW w:w="1418" w:type="dxa"/>
            <w:shd w:val="clear" w:color="auto" w:fill="FFFFFF"/>
            <w:hideMark/>
          </w:tcPr>
          <w:p w14:paraId="313C7C7D" w14:textId="77777777" w:rsidR="00412FA7" w:rsidRPr="00BE610B" w:rsidRDefault="00412FA7">
            <w:pPr>
              <w:spacing w:line="240" w:lineRule="auto"/>
              <w:rPr>
                <w:rFonts w:cs="Arial"/>
                <w:color w:val="auto"/>
              </w:rPr>
            </w:pPr>
            <w:r w:rsidRPr="00BE610B">
              <w:rPr>
                <w:rFonts w:cs="Arial"/>
                <w:color w:val="auto"/>
              </w:rPr>
              <w:t>12/12/2025 </w:t>
            </w:r>
          </w:p>
        </w:tc>
        <w:tc>
          <w:tcPr>
            <w:tcW w:w="4402" w:type="dxa"/>
            <w:shd w:val="clear" w:color="auto" w:fill="FFFFFF"/>
            <w:hideMark/>
          </w:tcPr>
          <w:p w14:paraId="78808705" w14:textId="77777777" w:rsidR="00412FA7" w:rsidRPr="00BE610B" w:rsidRDefault="00412FA7">
            <w:pPr>
              <w:spacing w:line="240" w:lineRule="auto"/>
              <w:rPr>
                <w:rFonts w:cs="Arial"/>
                <w:color w:val="auto"/>
              </w:rPr>
            </w:pPr>
            <w:r w:rsidRPr="00BE610B">
              <w:rPr>
                <w:rFonts w:cs="Arial"/>
                <w:color w:val="auto"/>
              </w:rPr>
              <w:t xml:space="preserve">Senior Information Governance Manager </w:t>
            </w:r>
          </w:p>
        </w:tc>
        <w:tc>
          <w:tcPr>
            <w:tcW w:w="5624" w:type="dxa"/>
            <w:shd w:val="clear" w:color="auto" w:fill="FFFFFF"/>
            <w:hideMark/>
          </w:tcPr>
          <w:p w14:paraId="75C8D32F" w14:textId="77777777" w:rsidR="00412FA7" w:rsidRPr="00BE610B" w:rsidRDefault="00412FA7">
            <w:pPr>
              <w:spacing w:line="240" w:lineRule="auto"/>
              <w:rPr>
                <w:rFonts w:cs="Arial"/>
                <w:color w:val="auto"/>
              </w:rPr>
            </w:pPr>
            <w:r w:rsidRPr="00BE610B">
              <w:rPr>
                <w:rFonts w:cs="Arial"/>
                <w:color w:val="auto"/>
              </w:rPr>
              <w:t>Final changes for publication before implementation as a fully integrated policing tool</w:t>
            </w:r>
          </w:p>
        </w:tc>
      </w:tr>
      <w:tr w:rsidR="00412FA7" w:rsidRPr="00BE610B" w14:paraId="357573CF" w14:textId="77777777" w:rsidTr="00BE610B">
        <w:trPr>
          <w:trHeight w:val="285"/>
          <w:jc w:val="center"/>
        </w:trPr>
        <w:tc>
          <w:tcPr>
            <w:tcW w:w="1268" w:type="dxa"/>
            <w:shd w:val="clear" w:color="auto" w:fill="FFFFFF"/>
            <w:hideMark/>
          </w:tcPr>
          <w:p w14:paraId="1414BAF6" w14:textId="77777777" w:rsidR="00412FA7" w:rsidRPr="00BE610B" w:rsidRDefault="00412FA7">
            <w:pPr>
              <w:spacing w:line="240" w:lineRule="auto"/>
              <w:rPr>
                <w:rFonts w:cs="Arial"/>
                <w:color w:val="auto"/>
              </w:rPr>
            </w:pPr>
            <w:r w:rsidRPr="00BE610B">
              <w:rPr>
                <w:rFonts w:cs="Arial"/>
                <w:color w:val="auto"/>
              </w:rPr>
              <w:t>3.0  </w:t>
            </w:r>
          </w:p>
        </w:tc>
        <w:tc>
          <w:tcPr>
            <w:tcW w:w="1418" w:type="dxa"/>
            <w:shd w:val="clear" w:color="auto" w:fill="FFFFFF"/>
            <w:hideMark/>
          </w:tcPr>
          <w:p w14:paraId="7A5520AB" w14:textId="77777777" w:rsidR="00412FA7" w:rsidRPr="00BE610B" w:rsidRDefault="00412FA7">
            <w:pPr>
              <w:spacing w:line="240" w:lineRule="auto"/>
              <w:rPr>
                <w:rFonts w:cs="Arial"/>
                <w:color w:val="auto"/>
              </w:rPr>
            </w:pPr>
            <w:r w:rsidRPr="00BE610B">
              <w:rPr>
                <w:rFonts w:cs="Arial"/>
                <w:color w:val="auto"/>
              </w:rPr>
              <w:t>29/07/2026  </w:t>
            </w:r>
          </w:p>
        </w:tc>
        <w:tc>
          <w:tcPr>
            <w:tcW w:w="4402" w:type="dxa"/>
            <w:shd w:val="clear" w:color="auto" w:fill="FFFFFF"/>
            <w:hideMark/>
          </w:tcPr>
          <w:p w14:paraId="2ED32DE4" w14:textId="77777777" w:rsidR="00412FA7" w:rsidRPr="00BE610B" w:rsidRDefault="00412FA7">
            <w:pPr>
              <w:spacing w:line="240" w:lineRule="auto"/>
              <w:rPr>
                <w:rFonts w:cs="Arial"/>
                <w:color w:val="auto"/>
              </w:rPr>
            </w:pPr>
            <w:r w:rsidRPr="00BE610B">
              <w:rPr>
                <w:rFonts w:cs="Arial"/>
                <w:color w:val="auto"/>
              </w:rPr>
              <w:t xml:space="preserve">Senior Information Governance Manager </w:t>
            </w:r>
          </w:p>
        </w:tc>
        <w:tc>
          <w:tcPr>
            <w:tcW w:w="5624" w:type="dxa"/>
            <w:shd w:val="clear" w:color="auto" w:fill="FFFFFF"/>
            <w:hideMark/>
          </w:tcPr>
          <w:p w14:paraId="769461B6" w14:textId="77777777" w:rsidR="00412FA7" w:rsidRPr="00BE610B" w:rsidRDefault="00412FA7">
            <w:pPr>
              <w:spacing w:line="240" w:lineRule="auto"/>
              <w:rPr>
                <w:rFonts w:cs="Arial"/>
                <w:color w:val="auto"/>
              </w:rPr>
            </w:pPr>
            <w:r w:rsidRPr="00BE610B">
              <w:rPr>
                <w:rFonts w:cs="Arial"/>
                <w:color w:val="auto"/>
              </w:rPr>
              <w:t>Updated use cases for inclusion of persons on watch lists</w:t>
            </w:r>
          </w:p>
        </w:tc>
      </w:tr>
    </w:tbl>
    <w:p w14:paraId="6A3F730C" w14:textId="77777777" w:rsidR="001C05EA" w:rsidRPr="00CE7DEA" w:rsidRDefault="001C05EA" w:rsidP="00412FA7">
      <w:pPr>
        <w:spacing w:line="240" w:lineRule="auto"/>
        <w:jc w:val="center"/>
        <w:rPr>
          <w:rFonts w:cs="Arial"/>
        </w:rPr>
      </w:pPr>
    </w:p>
    <w:sectPr w:rsidR="001C05EA" w:rsidRPr="00CE7DEA" w:rsidSect="00CE7DEA">
      <w:type w:val="continuous"/>
      <w:pgSz w:w="16838" w:h="11906" w:orient="landscape"/>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6344" w14:textId="77777777" w:rsidR="00DA1EB6" w:rsidRDefault="00DA1EB6" w:rsidP="003920B5">
      <w:pPr>
        <w:spacing w:line="240" w:lineRule="auto"/>
      </w:pPr>
      <w:r>
        <w:separator/>
      </w:r>
    </w:p>
  </w:endnote>
  <w:endnote w:type="continuationSeparator" w:id="0">
    <w:p w14:paraId="71BEB23D" w14:textId="77777777" w:rsidR="00DA1EB6" w:rsidRDefault="00DA1EB6" w:rsidP="003920B5">
      <w:pPr>
        <w:spacing w:line="240" w:lineRule="auto"/>
      </w:pPr>
      <w:r>
        <w:continuationSeparator/>
      </w:r>
    </w:p>
  </w:endnote>
  <w:endnote w:type="continuationNotice" w:id="1">
    <w:p w14:paraId="2225D196" w14:textId="77777777" w:rsidR="00DA1EB6" w:rsidRDefault="00DA1E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114564"/>
      <w:docPartObj>
        <w:docPartGallery w:val="Page Numbers (Bottom of Page)"/>
        <w:docPartUnique/>
      </w:docPartObj>
    </w:sdtPr>
    <w:sdtEndPr>
      <w:rPr>
        <w:noProof/>
      </w:rPr>
    </w:sdtEndPr>
    <w:sdtContent>
      <w:p w14:paraId="69D6BFAF" w14:textId="1354ED6C" w:rsidR="00EF3B9B" w:rsidRDefault="00EF3B9B">
        <w:pPr>
          <w:pStyle w:val="Footer"/>
          <w:jc w:val="center"/>
        </w:pPr>
        <w:r>
          <w:fldChar w:fldCharType="begin"/>
        </w:r>
        <w:r>
          <w:instrText xml:space="preserve"> PAGE   \* MERGEFORMAT </w:instrText>
        </w:r>
        <w:r>
          <w:fldChar w:fldCharType="separate"/>
        </w:r>
        <w:r w:rsidR="000F238E">
          <w:rPr>
            <w:noProof/>
          </w:rPr>
          <w:t>2</w:t>
        </w:r>
        <w:r>
          <w:rPr>
            <w:noProof/>
          </w:rPr>
          <w:fldChar w:fldCharType="end"/>
        </w:r>
      </w:p>
    </w:sdtContent>
  </w:sdt>
  <w:p w14:paraId="5072FAD9" w14:textId="77777777" w:rsidR="00EF3B9B" w:rsidRDefault="00EF3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1EF9" w14:textId="77777777" w:rsidR="00EF3B9B" w:rsidRDefault="00EF3B9B" w:rsidP="00E134C3">
    <w:pPr>
      <w:pStyle w:val="Footer"/>
      <w:rPr>
        <w:sz w:val="17"/>
      </w:rPr>
    </w:pPr>
    <w:bookmarkStart w:id="4" w:name="TITUS1FooterPrimary"/>
    <w:r>
      <w:rPr>
        <w:sz w:val="17"/>
      </w:rPr>
      <w:t> </w:t>
    </w:r>
  </w:p>
  <w:bookmarkEnd w:id="4"/>
  <w:p w14:paraId="32C31E29" w14:textId="77777777" w:rsidR="00EF3B9B" w:rsidRDefault="00EF3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472299"/>
      <w:docPartObj>
        <w:docPartGallery w:val="Page Numbers (Bottom of Page)"/>
        <w:docPartUnique/>
      </w:docPartObj>
    </w:sdtPr>
    <w:sdtEndPr>
      <w:rPr>
        <w:noProof/>
      </w:rPr>
    </w:sdtEndPr>
    <w:sdtContent>
      <w:p w14:paraId="12B59C2C" w14:textId="732BFED6" w:rsidR="00EF3B9B" w:rsidRDefault="00EF3B9B">
        <w:pPr>
          <w:pStyle w:val="Footer"/>
          <w:jc w:val="center"/>
        </w:pPr>
        <w:r>
          <w:fldChar w:fldCharType="begin"/>
        </w:r>
        <w:r>
          <w:instrText xml:space="preserve"> PAGE   \* MERGEFORMAT </w:instrText>
        </w:r>
        <w:r>
          <w:fldChar w:fldCharType="separate"/>
        </w:r>
        <w:r w:rsidR="000F238E">
          <w:rPr>
            <w:noProof/>
          </w:rPr>
          <w:t>1</w:t>
        </w:r>
        <w:r>
          <w:rPr>
            <w:noProof/>
          </w:rPr>
          <w:fldChar w:fldCharType="end"/>
        </w:r>
      </w:p>
    </w:sdtContent>
  </w:sdt>
  <w:p w14:paraId="30B45F37" w14:textId="77777777" w:rsidR="00EF3B9B" w:rsidRDefault="00EF3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3E50" w14:textId="77777777" w:rsidR="00DA1EB6" w:rsidRDefault="00DA1EB6" w:rsidP="003920B5">
      <w:pPr>
        <w:spacing w:line="240" w:lineRule="auto"/>
      </w:pPr>
      <w:r>
        <w:separator/>
      </w:r>
    </w:p>
  </w:footnote>
  <w:footnote w:type="continuationSeparator" w:id="0">
    <w:p w14:paraId="66816470" w14:textId="77777777" w:rsidR="00DA1EB6" w:rsidRDefault="00DA1EB6" w:rsidP="003920B5">
      <w:pPr>
        <w:spacing w:line="240" w:lineRule="auto"/>
      </w:pPr>
      <w:r>
        <w:continuationSeparator/>
      </w:r>
    </w:p>
  </w:footnote>
  <w:footnote w:type="continuationNotice" w:id="1">
    <w:p w14:paraId="7DBA9867" w14:textId="77777777" w:rsidR="00DA1EB6" w:rsidRDefault="00DA1E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D5F6" w14:textId="77777777" w:rsidR="00EF3B9B" w:rsidRDefault="00EF3B9B" w:rsidP="00E134C3">
    <w:pPr>
      <w:pStyle w:val="Header"/>
      <w:rPr>
        <w:sz w:val="17"/>
      </w:rPr>
    </w:pPr>
    <w:bookmarkStart w:id="2" w:name="TITUS1HeaderEvenPages"/>
    <w:r>
      <w:rPr>
        <w:sz w:val="17"/>
      </w:rPr>
      <w:t> </w:t>
    </w:r>
  </w:p>
  <w:bookmarkEnd w:id="2"/>
  <w:p w14:paraId="61023FD7" w14:textId="77777777" w:rsidR="00EF3B9B" w:rsidRDefault="00EF3B9B" w:rsidP="00125A1A">
    <w:pPr>
      <w:pStyle w:val="Header"/>
    </w:pPr>
  </w:p>
  <w:p w14:paraId="2E581684" w14:textId="77777777" w:rsidR="00EF3B9B" w:rsidRDefault="00EF3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1D7E7" w14:textId="77777777" w:rsidR="00EF3B9B" w:rsidRDefault="00EF3B9B" w:rsidP="00E134C3">
    <w:pPr>
      <w:pStyle w:val="Header"/>
      <w:rPr>
        <w:sz w:val="17"/>
      </w:rPr>
    </w:pPr>
    <w:bookmarkStart w:id="3" w:name="TITUS1HeaderPrimary"/>
    <w:r>
      <w:rPr>
        <w:sz w:val="17"/>
      </w:rPr>
      <w:t> </w:t>
    </w:r>
  </w:p>
  <w:bookmarkEnd w:id="3"/>
  <w:p w14:paraId="76446F2A" w14:textId="77777777" w:rsidR="00EF3B9B" w:rsidRDefault="00EF3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11A9" w14:textId="6A53A98C" w:rsidR="00EF3B9B" w:rsidRPr="00B42DD4" w:rsidRDefault="00EF3B9B" w:rsidP="00A8072C">
    <w:pPr>
      <w:pStyle w:val="Footer"/>
      <w:jc w:val="right"/>
      <w:rPr>
        <w:sz w:val="20"/>
        <w:szCs w:val="20"/>
      </w:rPr>
    </w:pPr>
    <w:r w:rsidRPr="00B42DD4">
      <w:rPr>
        <w:sz w:val="20"/>
        <w:szCs w:val="20"/>
      </w:rPr>
      <w:t xml:space="preserve">Version </w:t>
    </w:r>
    <w:r w:rsidR="00412FA7">
      <w:rPr>
        <w:sz w:val="20"/>
        <w:szCs w:val="20"/>
      </w:rPr>
      <w:t>3</w:t>
    </w:r>
    <w:r>
      <w:rPr>
        <w:sz w:val="20"/>
        <w:szCs w:val="20"/>
      </w:rPr>
      <w:t xml:space="preserve">.0 </w:t>
    </w:r>
    <w:r w:rsidR="00412FA7">
      <w:rPr>
        <w:sz w:val="20"/>
        <w:szCs w:val="20"/>
      </w:rPr>
      <w:t>– 03/08/2026</w:t>
    </w:r>
  </w:p>
  <w:p w14:paraId="12D24DDF" w14:textId="3E82D089" w:rsidR="00EF3B9B" w:rsidRDefault="00EF3B9B">
    <w:pPr>
      <w:pStyle w:val="Header"/>
    </w:pPr>
  </w:p>
  <w:p w14:paraId="1981E29A" w14:textId="77777777" w:rsidR="00EF3B9B" w:rsidRDefault="00EF3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D05"/>
    <w:multiLevelType w:val="hybridMultilevel"/>
    <w:tmpl w:val="9A901B6C"/>
    <w:lvl w:ilvl="0" w:tplc="8BC819C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D6F83"/>
    <w:multiLevelType w:val="hybridMultilevel"/>
    <w:tmpl w:val="D7E61FC6"/>
    <w:lvl w:ilvl="0" w:tplc="78909CB6">
      <w:start w:val="1"/>
      <w:numFmt w:val="upperRoman"/>
      <w:lvlText w:val="%1."/>
      <w:lvlJc w:val="righ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38E6FF3"/>
    <w:multiLevelType w:val="multilevel"/>
    <w:tmpl w:val="00A876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A3F8F"/>
    <w:multiLevelType w:val="multilevel"/>
    <w:tmpl w:val="08FCF5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179270DE"/>
    <w:multiLevelType w:val="hybridMultilevel"/>
    <w:tmpl w:val="7DFA77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10439A"/>
    <w:multiLevelType w:val="hybridMultilevel"/>
    <w:tmpl w:val="3E4EA76C"/>
    <w:lvl w:ilvl="0" w:tplc="07BAA3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133CE"/>
    <w:multiLevelType w:val="hybridMultilevel"/>
    <w:tmpl w:val="326EF0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302972"/>
    <w:multiLevelType w:val="hybridMultilevel"/>
    <w:tmpl w:val="DA4067A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F">
      <w:start w:val="1"/>
      <w:numFmt w:val="decimal"/>
      <w:lvlText w:val="%4."/>
      <w:lvlJc w:val="left"/>
      <w:pPr>
        <w:ind w:left="2520" w:hanging="360"/>
      </w:pPr>
      <w:rPr>
        <w:rFont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7C1AE0"/>
    <w:multiLevelType w:val="hybridMultilevel"/>
    <w:tmpl w:val="BE4ABB84"/>
    <w:lvl w:ilvl="0" w:tplc="F6024854">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023213"/>
    <w:multiLevelType w:val="hybridMultilevel"/>
    <w:tmpl w:val="8416A504"/>
    <w:lvl w:ilvl="0" w:tplc="FA9E1D5C">
      <w:start w:val="1"/>
      <w:numFmt w:val="decimal"/>
      <w:lvlText w:val="%1)"/>
      <w:lvlJc w:val="left"/>
      <w:pPr>
        <w:ind w:left="360" w:hanging="360"/>
      </w:pPr>
      <w:rPr>
        <w:rFonts w:ascii="Arial" w:eastAsia="Times New Roman" w:hAnsi="Arial" w:cs="EUAlbertin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1CF3D7D"/>
    <w:multiLevelType w:val="multilevel"/>
    <w:tmpl w:val="5C9065B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221414FD"/>
    <w:multiLevelType w:val="hybridMultilevel"/>
    <w:tmpl w:val="19F090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FD2A69"/>
    <w:multiLevelType w:val="hybridMultilevel"/>
    <w:tmpl w:val="B2F604F0"/>
    <w:lvl w:ilvl="0" w:tplc="DF8A541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68338E7"/>
    <w:multiLevelType w:val="multilevel"/>
    <w:tmpl w:val="D33AFE0E"/>
    <w:lvl w:ilvl="0">
      <w:start w:val="1"/>
      <w:numFmt w:val="decimal"/>
      <w:pStyle w:val="Heading1"/>
      <w:lvlText w:val="%1"/>
      <w:lvlJc w:val="left"/>
      <w:pPr>
        <w:ind w:left="1282" w:hanging="432"/>
      </w:pPr>
      <w:rPr>
        <w:rFonts w:ascii="Arial" w:hAnsi="Arial" w:cs="Arial" w:hint="default"/>
        <w:b w:val="0"/>
        <w:bCs/>
        <w:sz w:val="36"/>
        <w:szCs w:val="36"/>
      </w:rPr>
    </w:lvl>
    <w:lvl w:ilvl="1">
      <w:start w:val="1"/>
      <w:numFmt w:val="decimal"/>
      <w:pStyle w:val="Heading2"/>
      <w:lvlText w:val="%1.%2"/>
      <w:lvlJc w:val="left"/>
      <w:pPr>
        <w:ind w:left="1426" w:hanging="576"/>
      </w:pPr>
      <w:rPr>
        <w:rFonts w:asciiTheme="minorHAnsi" w:hAnsiTheme="minorHAnsi" w:hint="default"/>
        <w:b w:val="0"/>
        <w:sz w:val="22"/>
        <w:szCs w:val="22"/>
      </w:rPr>
    </w:lvl>
    <w:lvl w:ilvl="2">
      <w:start w:val="1"/>
      <w:numFmt w:val="decimal"/>
      <w:lvlText w:val="%1.%2.%3"/>
      <w:lvlJc w:val="left"/>
      <w:pPr>
        <w:ind w:left="1570" w:hanging="720"/>
      </w:pPr>
    </w:lvl>
    <w:lvl w:ilvl="3">
      <w:start w:val="1"/>
      <w:numFmt w:val="decimal"/>
      <w:lvlText w:val="%1.%2.%3.%4"/>
      <w:lvlJc w:val="left"/>
      <w:pPr>
        <w:ind w:left="1714" w:hanging="864"/>
      </w:pPr>
    </w:lvl>
    <w:lvl w:ilvl="4">
      <w:start w:val="1"/>
      <w:numFmt w:val="decimal"/>
      <w:lvlText w:val="%1.%2.%3.%4.%5"/>
      <w:lvlJc w:val="left"/>
      <w:pPr>
        <w:ind w:left="1858" w:hanging="1008"/>
      </w:pPr>
    </w:lvl>
    <w:lvl w:ilvl="5">
      <w:start w:val="1"/>
      <w:numFmt w:val="decimal"/>
      <w:lvlText w:val="%1.%2.%3.%4.%5.%6"/>
      <w:lvlJc w:val="left"/>
      <w:pPr>
        <w:ind w:left="2002" w:hanging="1152"/>
      </w:pPr>
    </w:lvl>
    <w:lvl w:ilvl="6">
      <w:start w:val="1"/>
      <w:numFmt w:val="decimal"/>
      <w:lvlText w:val="%1.%2.%3.%4.%5.%6.%7"/>
      <w:lvlJc w:val="left"/>
      <w:pPr>
        <w:ind w:left="2146" w:hanging="1296"/>
      </w:pPr>
    </w:lvl>
    <w:lvl w:ilvl="7">
      <w:start w:val="1"/>
      <w:numFmt w:val="decimal"/>
      <w:lvlText w:val="%1.%2.%3.%4.%5.%6.%7.%8"/>
      <w:lvlJc w:val="left"/>
      <w:pPr>
        <w:ind w:left="2290" w:hanging="1440"/>
      </w:pPr>
    </w:lvl>
    <w:lvl w:ilvl="8">
      <w:start w:val="1"/>
      <w:numFmt w:val="decimal"/>
      <w:lvlText w:val="%1.%2.%3.%4.%5.%6.%7.%8.%9"/>
      <w:lvlJc w:val="left"/>
      <w:pPr>
        <w:ind w:left="2434" w:hanging="1584"/>
      </w:pPr>
    </w:lvl>
  </w:abstractNum>
  <w:abstractNum w:abstractNumId="14" w15:restartNumberingAfterBreak="0">
    <w:nsid w:val="297D612D"/>
    <w:multiLevelType w:val="hybridMultilevel"/>
    <w:tmpl w:val="6406B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950EC0"/>
    <w:multiLevelType w:val="hybridMultilevel"/>
    <w:tmpl w:val="BAACF7C0"/>
    <w:lvl w:ilvl="0" w:tplc="82BA90A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D390F17"/>
    <w:multiLevelType w:val="hybridMultilevel"/>
    <w:tmpl w:val="3F5C3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77089"/>
    <w:multiLevelType w:val="hybridMultilevel"/>
    <w:tmpl w:val="1BDC4B6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0847897"/>
    <w:multiLevelType w:val="hybridMultilevel"/>
    <w:tmpl w:val="B6F0A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7F710E"/>
    <w:multiLevelType w:val="hybridMultilevel"/>
    <w:tmpl w:val="041AA1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5B17279"/>
    <w:multiLevelType w:val="hybridMultilevel"/>
    <w:tmpl w:val="1534DE3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6411DA7"/>
    <w:multiLevelType w:val="hybridMultilevel"/>
    <w:tmpl w:val="D33EAC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876526"/>
    <w:multiLevelType w:val="hybridMultilevel"/>
    <w:tmpl w:val="2B8ADB88"/>
    <w:lvl w:ilvl="0" w:tplc="D174CA1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D866D9A"/>
    <w:multiLevelType w:val="hybridMultilevel"/>
    <w:tmpl w:val="19F090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1F716D"/>
    <w:multiLevelType w:val="hybridMultilevel"/>
    <w:tmpl w:val="365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87A9D"/>
    <w:multiLevelType w:val="multilevel"/>
    <w:tmpl w:val="3C46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632944"/>
    <w:multiLevelType w:val="hybridMultilevel"/>
    <w:tmpl w:val="8AD6ABE4"/>
    <w:lvl w:ilvl="0" w:tplc="82569242">
      <w:start w:val="1"/>
      <w:numFmt w:val="decimal"/>
      <w:lvlText w:val="%1)"/>
      <w:lvlJc w:val="left"/>
      <w:pPr>
        <w:ind w:left="360" w:hanging="360"/>
      </w:pPr>
      <w:rPr>
        <w:rFonts w:cs="EUAlbertina"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1CD622B"/>
    <w:multiLevelType w:val="hybridMultilevel"/>
    <w:tmpl w:val="52061B1A"/>
    <w:lvl w:ilvl="0" w:tplc="78909CB6">
      <w:start w:val="1"/>
      <w:numFmt w:val="upperRoman"/>
      <w:lvlText w:val="%1."/>
      <w:lvlJc w:val="right"/>
      <w:pPr>
        <w:ind w:left="720" w:hanging="360"/>
      </w:pPr>
      <w:rPr>
        <w:rFonts w:hint="default"/>
        <w:b/>
      </w:rPr>
    </w:lvl>
    <w:lvl w:ilvl="1" w:tplc="08090019">
      <w:start w:val="1"/>
      <w:numFmt w:val="lowerLetter"/>
      <w:lvlText w:val="%2."/>
      <w:lvlJc w:val="left"/>
      <w:pPr>
        <w:ind w:left="1440" w:hanging="360"/>
      </w:pPr>
    </w:lvl>
    <w:lvl w:ilvl="2" w:tplc="08090013">
      <w:start w:val="1"/>
      <w:numFmt w:val="upperRoman"/>
      <w:lvlText w:val="%3."/>
      <w:lvlJc w:val="right"/>
      <w:pPr>
        <w:ind w:left="2160" w:hanging="180"/>
      </w:pPr>
      <w:rPr>
        <w:rFont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526780"/>
    <w:multiLevelType w:val="hybridMultilevel"/>
    <w:tmpl w:val="D21E46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CE5B19"/>
    <w:multiLevelType w:val="hybridMultilevel"/>
    <w:tmpl w:val="43069342"/>
    <w:lvl w:ilvl="0" w:tplc="82BA90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1233D9D"/>
    <w:multiLevelType w:val="hybridMultilevel"/>
    <w:tmpl w:val="014038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26433E"/>
    <w:multiLevelType w:val="hybridMultilevel"/>
    <w:tmpl w:val="ADD8D8D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6703544"/>
    <w:multiLevelType w:val="hybridMultilevel"/>
    <w:tmpl w:val="C7B29544"/>
    <w:lvl w:ilvl="0" w:tplc="0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8391CC8"/>
    <w:multiLevelType w:val="multilevel"/>
    <w:tmpl w:val="AECEA266"/>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6D547166"/>
    <w:multiLevelType w:val="multilevel"/>
    <w:tmpl w:val="68A602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A92273"/>
    <w:multiLevelType w:val="hybridMultilevel"/>
    <w:tmpl w:val="94503E8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1B3237F"/>
    <w:multiLevelType w:val="hybridMultilevel"/>
    <w:tmpl w:val="037C0570"/>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D51335"/>
    <w:multiLevelType w:val="hybridMultilevel"/>
    <w:tmpl w:val="8F9A9908"/>
    <w:lvl w:ilvl="0" w:tplc="30801742">
      <w:start w:val="1"/>
      <w:numFmt w:val="decimal"/>
      <w:lvlText w:val="%1)"/>
      <w:lvlJc w:val="left"/>
      <w:pPr>
        <w:ind w:left="800" w:hanging="440"/>
      </w:pPr>
      <w:rPr>
        <w:rFonts w:cs="EUAlbertina"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C167DE"/>
    <w:multiLevelType w:val="hybridMultilevel"/>
    <w:tmpl w:val="EFEE2C0C"/>
    <w:lvl w:ilvl="0" w:tplc="08090011">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F">
      <w:start w:val="1"/>
      <w:numFmt w:val="decimal"/>
      <w:lvlText w:val="%4."/>
      <w:lvlJc w:val="left"/>
      <w:pPr>
        <w:ind w:left="2520" w:hanging="360"/>
      </w:pPr>
      <w:rPr>
        <w:rFonts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9DD5F3D"/>
    <w:multiLevelType w:val="hybridMultilevel"/>
    <w:tmpl w:val="745E9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906C6"/>
    <w:multiLevelType w:val="hybridMultilevel"/>
    <w:tmpl w:val="2CDE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915205"/>
    <w:multiLevelType w:val="hybridMultilevel"/>
    <w:tmpl w:val="8438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6A0B0B"/>
    <w:multiLevelType w:val="hybridMultilevel"/>
    <w:tmpl w:val="C7D82C42"/>
    <w:lvl w:ilvl="0" w:tplc="26AC0542">
      <w:start w:val="2"/>
      <w:numFmt w:val="upperRoman"/>
      <w:lvlText w:val="%1."/>
      <w:lvlJc w:val="right"/>
      <w:pPr>
        <w:ind w:left="180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5178253">
    <w:abstractNumId w:val="25"/>
  </w:num>
  <w:num w:numId="2" w16cid:durableId="550849347">
    <w:abstractNumId w:val="28"/>
  </w:num>
  <w:num w:numId="3" w16cid:durableId="364789181">
    <w:abstractNumId w:val="39"/>
  </w:num>
  <w:num w:numId="4" w16cid:durableId="1367825474">
    <w:abstractNumId w:val="27"/>
  </w:num>
  <w:num w:numId="5" w16cid:durableId="1435400200">
    <w:abstractNumId w:val="13"/>
  </w:num>
  <w:num w:numId="6" w16cid:durableId="1379015035">
    <w:abstractNumId w:val="30"/>
  </w:num>
  <w:num w:numId="7" w16cid:durableId="21978887">
    <w:abstractNumId w:val="16"/>
  </w:num>
  <w:num w:numId="8" w16cid:durableId="810942820">
    <w:abstractNumId w:val="29"/>
  </w:num>
  <w:num w:numId="9" w16cid:durableId="107939373">
    <w:abstractNumId w:val="15"/>
  </w:num>
  <w:num w:numId="10" w16cid:durableId="79761108">
    <w:abstractNumId w:val="5"/>
  </w:num>
  <w:num w:numId="11" w16cid:durableId="695931342">
    <w:abstractNumId w:val="24"/>
  </w:num>
  <w:num w:numId="12" w16cid:durableId="1602834812">
    <w:abstractNumId w:val="14"/>
  </w:num>
  <w:num w:numId="13" w16cid:durableId="58523806">
    <w:abstractNumId w:val="20"/>
  </w:num>
  <w:num w:numId="14" w16cid:durableId="287514095">
    <w:abstractNumId w:val="35"/>
  </w:num>
  <w:num w:numId="15" w16cid:durableId="1209803262">
    <w:abstractNumId w:val="0"/>
  </w:num>
  <w:num w:numId="16" w16cid:durableId="2130660628">
    <w:abstractNumId w:val="41"/>
  </w:num>
  <w:num w:numId="17" w16cid:durableId="375006526">
    <w:abstractNumId w:val="40"/>
  </w:num>
  <w:num w:numId="18" w16cid:durableId="75444074">
    <w:abstractNumId w:val="18"/>
  </w:num>
  <w:num w:numId="19" w16cid:durableId="729497756">
    <w:abstractNumId w:val="19"/>
  </w:num>
  <w:num w:numId="20" w16cid:durableId="624821674">
    <w:abstractNumId w:val="4"/>
  </w:num>
  <w:num w:numId="21" w16cid:durableId="525487797">
    <w:abstractNumId w:val="9"/>
  </w:num>
  <w:num w:numId="22" w16cid:durableId="1209342001">
    <w:abstractNumId w:val="7"/>
  </w:num>
  <w:num w:numId="23" w16cid:durableId="1792170136">
    <w:abstractNumId w:val="8"/>
  </w:num>
  <w:num w:numId="24" w16cid:durableId="1604192945">
    <w:abstractNumId w:val="22"/>
  </w:num>
  <w:num w:numId="25" w16cid:durableId="431316694">
    <w:abstractNumId w:val="6"/>
  </w:num>
  <w:num w:numId="26" w16cid:durableId="1109012937">
    <w:abstractNumId w:val="1"/>
  </w:num>
  <w:num w:numId="27" w16cid:durableId="463239040">
    <w:abstractNumId w:val="42"/>
  </w:num>
  <w:num w:numId="28" w16cid:durableId="495072594">
    <w:abstractNumId w:val="21"/>
  </w:num>
  <w:num w:numId="29" w16cid:durableId="17422160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807458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7492658">
    <w:abstractNumId w:val="2"/>
  </w:num>
  <w:num w:numId="32" w16cid:durableId="1150752933">
    <w:abstractNumId w:val="34"/>
  </w:num>
  <w:num w:numId="33" w16cid:durableId="192441668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9244347">
    <w:abstractNumId w:val="23"/>
  </w:num>
  <w:num w:numId="35" w16cid:durableId="2064285581">
    <w:abstractNumId w:val="17"/>
  </w:num>
  <w:num w:numId="36" w16cid:durableId="390081410">
    <w:abstractNumId w:val="12"/>
  </w:num>
  <w:num w:numId="37" w16cid:durableId="838812501">
    <w:abstractNumId w:val="31"/>
  </w:num>
  <w:num w:numId="38" w16cid:durableId="640577509">
    <w:abstractNumId w:val="36"/>
  </w:num>
  <w:num w:numId="39" w16cid:durableId="10691270">
    <w:abstractNumId w:val="38"/>
  </w:num>
  <w:num w:numId="40" w16cid:durableId="1675766731">
    <w:abstractNumId w:val="37"/>
  </w:num>
  <w:num w:numId="41" w16cid:durableId="1647860595">
    <w:abstractNumId w:val="26"/>
  </w:num>
  <w:num w:numId="42" w16cid:durableId="692341403">
    <w:abstractNumId w:val="32"/>
  </w:num>
  <w:num w:numId="43" w16cid:durableId="188135550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SxIWQRWycGlQrVAi+ecF/wxKTNxB3dExuJUE+DFuAn2/bXwdbjWCWQhqETlA7LCpTe1xKKzC7Yq2lwtnhGzk2Q==" w:salt="iVl/anesFEzNo/7LxUXpSw=="/>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0B5"/>
    <w:rsid w:val="0000403C"/>
    <w:rsid w:val="000063C6"/>
    <w:rsid w:val="0000654D"/>
    <w:rsid w:val="000065CC"/>
    <w:rsid w:val="000113C2"/>
    <w:rsid w:val="000136CB"/>
    <w:rsid w:val="000168CF"/>
    <w:rsid w:val="000227BD"/>
    <w:rsid w:val="00024350"/>
    <w:rsid w:val="0002512B"/>
    <w:rsid w:val="00034867"/>
    <w:rsid w:val="0003753D"/>
    <w:rsid w:val="00041560"/>
    <w:rsid w:val="00042EDD"/>
    <w:rsid w:val="00044BC7"/>
    <w:rsid w:val="00045CBE"/>
    <w:rsid w:val="000504F5"/>
    <w:rsid w:val="00052BE1"/>
    <w:rsid w:val="00052EF3"/>
    <w:rsid w:val="00053CA2"/>
    <w:rsid w:val="00054CA7"/>
    <w:rsid w:val="00055D7D"/>
    <w:rsid w:val="0006120F"/>
    <w:rsid w:val="00063148"/>
    <w:rsid w:val="0006473D"/>
    <w:rsid w:val="00072B7C"/>
    <w:rsid w:val="00073257"/>
    <w:rsid w:val="00074E80"/>
    <w:rsid w:val="000757A1"/>
    <w:rsid w:val="00077E4F"/>
    <w:rsid w:val="00081C92"/>
    <w:rsid w:val="0008472C"/>
    <w:rsid w:val="00086090"/>
    <w:rsid w:val="000864B6"/>
    <w:rsid w:val="000945AF"/>
    <w:rsid w:val="00097287"/>
    <w:rsid w:val="000A3498"/>
    <w:rsid w:val="000A5EC1"/>
    <w:rsid w:val="000A77D4"/>
    <w:rsid w:val="000B131B"/>
    <w:rsid w:val="000B3660"/>
    <w:rsid w:val="000B3786"/>
    <w:rsid w:val="000B6F27"/>
    <w:rsid w:val="000B7454"/>
    <w:rsid w:val="000C1FC6"/>
    <w:rsid w:val="000C32FA"/>
    <w:rsid w:val="000C3D3B"/>
    <w:rsid w:val="000C7894"/>
    <w:rsid w:val="000D03A9"/>
    <w:rsid w:val="000D24CD"/>
    <w:rsid w:val="000D716D"/>
    <w:rsid w:val="000E02BB"/>
    <w:rsid w:val="000F238E"/>
    <w:rsid w:val="000F27F0"/>
    <w:rsid w:val="000F2A9F"/>
    <w:rsid w:val="001069FB"/>
    <w:rsid w:val="00116B07"/>
    <w:rsid w:val="00117BA3"/>
    <w:rsid w:val="00117C6B"/>
    <w:rsid w:val="00121DF9"/>
    <w:rsid w:val="00124311"/>
    <w:rsid w:val="00124955"/>
    <w:rsid w:val="00125A1A"/>
    <w:rsid w:val="00134A3A"/>
    <w:rsid w:val="00134C6A"/>
    <w:rsid w:val="00135666"/>
    <w:rsid w:val="00135864"/>
    <w:rsid w:val="00140AD1"/>
    <w:rsid w:val="001448EF"/>
    <w:rsid w:val="001457B4"/>
    <w:rsid w:val="00145CCF"/>
    <w:rsid w:val="00150653"/>
    <w:rsid w:val="001548AE"/>
    <w:rsid w:val="00162244"/>
    <w:rsid w:val="0016508F"/>
    <w:rsid w:val="00165AE5"/>
    <w:rsid w:val="001723DB"/>
    <w:rsid w:val="0017360D"/>
    <w:rsid w:val="00174D8C"/>
    <w:rsid w:val="00182C32"/>
    <w:rsid w:val="00185320"/>
    <w:rsid w:val="00185605"/>
    <w:rsid w:val="00187FD5"/>
    <w:rsid w:val="0019633E"/>
    <w:rsid w:val="001A1812"/>
    <w:rsid w:val="001A6243"/>
    <w:rsid w:val="001A6E5C"/>
    <w:rsid w:val="001B2B9C"/>
    <w:rsid w:val="001B3141"/>
    <w:rsid w:val="001B3A3D"/>
    <w:rsid w:val="001B5215"/>
    <w:rsid w:val="001B5866"/>
    <w:rsid w:val="001C05EA"/>
    <w:rsid w:val="001C3AA1"/>
    <w:rsid w:val="001C5A34"/>
    <w:rsid w:val="001D2F64"/>
    <w:rsid w:val="001D31BC"/>
    <w:rsid w:val="001E0954"/>
    <w:rsid w:val="001E2C68"/>
    <w:rsid w:val="001F1A1A"/>
    <w:rsid w:val="00202C81"/>
    <w:rsid w:val="00204325"/>
    <w:rsid w:val="0021299F"/>
    <w:rsid w:val="0021363B"/>
    <w:rsid w:val="00215500"/>
    <w:rsid w:val="00215684"/>
    <w:rsid w:val="002166B9"/>
    <w:rsid w:val="002323F5"/>
    <w:rsid w:val="0023449E"/>
    <w:rsid w:val="00235DF6"/>
    <w:rsid w:val="0024350D"/>
    <w:rsid w:val="00244CEF"/>
    <w:rsid w:val="00245459"/>
    <w:rsid w:val="00252E93"/>
    <w:rsid w:val="00260184"/>
    <w:rsid w:val="0026025B"/>
    <w:rsid w:val="002626D2"/>
    <w:rsid w:val="0027171D"/>
    <w:rsid w:val="00271B34"/>
    <w:rsid w:val="0027387F"/>
    <w:rsid w:val="00280124"/>
    <w:rsid w:val="002816C8"/>
    <w:rsid w:val="002825A6"/>
    <w:rsid w:val="002841C7"/>
    <w:rsid w:val="002936B2"/>
    <w:rsid w:val="00294DC1"/>
    <w:rsid w:val="002A77B4"/>
    <w:rsid w:val="002C65E5"/>
    <w:rsid w:val="002C702E"/>
    <w:rsid w:val="002C7036"/>
    <w:rsid w:val="002D2681"/>
    <w:rsid w:val="002E0164"/>
    <w:rsid w:val="002E1EBA"/>
    <w:rsid w:val="002F153D"/>
    <w:rsid w:val="002F3B9F"/>
    <w:rsid w:val="002F523C"/>
    <w:rsid w:val="002F5963"/>
    <w:rsid w:val="002F7EB3"/>
    <w:rsid w:val="00302337"/>
    <w:rsid w:val="00305E2D"/>
    <w:rsid w:val="00306777"/>
    <w:rsid w:val="00330108"/>
    <w:rsid w:val="00330408"/>
    <w:rsid w:val="003326DE"/>
    <w:rsid w:val="003401E9"/>
    <w:rsid w:val="003404C5"/>
    <w:rsid w:val="00341A55"/>
    <w:rsid w:val="0034441E"/>
    <w:rsid w:val="00345F0F"/>
    <w:rsid w:val="0034607B"/>
    <w:rsid w:val="00351C0D"/>
    <w:rsid w:val="00353946"/>
    <w:rsid w:val="00353E0B"/>
    <w:rsid w:val="00357DBE"/>
    <w:rsid w:val="00362B81"/>
    <w:rsid w:val="003658C6"/>
    <w:rsid w:val="0036655B"/>
    <w:rsid w:val="00367E93"/>
    <w:rsid w:val="0037007F"/>
    <w:rsid w:val="00373E3E"/>
    <w:rsid w:val="0037477C"/>
    <w:rsid w:val="00377F66"/>
    <w:rsid w:val="003828AF"/>
    <w:rsid w:val="00385896"/>
    <w:rsid w:val="00385F42"/>
    <w:rsid w:val="003920B5"/>
    <w:rsid w:val="00395C09"/>
    <w:rsid w:val="00396900"/>
    <w:rsid w:val="003A08BE"/>
    <w:rsid w:val="003A1118"/>
    <w:rsid w:val="003A2608"/>
    <w:rsid w:val="003A2F25"/>
    <w:rsid w:val="003A6506"/>
    <w:rsid w:val="003A66D3"/>
    <w:rsid w:val="003A79DD"/>
    <w:rsid w:val="003A7D82"/>
    <w:rsid w:val="003B2FB0"/>
    <w:rsid w:val="003B3A58"/>
    <w:rsid w:val="003B599A"/>
    <w:rsid w:val="003C1616"/>
    <w:rsid w:val="003C2ABA"/>
    <w:rsid w:val="003C5E24"/>
    <w:rsid w:val="003C666D"/>
    <w:rsid w:val="003E3867"/>
    <w:rsid w:val="003E417A"/>
    <w:rsid w:val="003E476B"/>
    <w:rsid w:val="003E760E"/>
    <w:rsid w:val="003F1F34"/>
    <w:rsid w:val="003F5762"/>
    <w:rsid w:val="003F6091"/>
    <w:rsid w:val="003F7EB6"/>
    <w:rsid w:val="00400146"/>
    <w:rsid w:val="00401AD7"/>
    <w:rsid w:val="004028A3"/>
    <w:rsid w:val="00403885"/>
    <w:rsid w:val="00407629"/>
    <w:rsid w:val="00407DF8"/>
    <w:rsid w:val="00410E58"/>
    <w:rsid w:val="00412FA7"/>
    <w:rsid w:val="004154D6"/>
    <w:rsid w:val="00417DBF"/>
    <w:rsid w:val="00431CD4"/>
    <w:rsid w:val="004356D3"/>
    <w:rsid w:val="00435738"/>
    <w:rsid w:val="00440577"/>
    <w:rsid w:val="004433EA"/>
    <w:rsid w:val="004457B6"/>
    <w:rsid w:val="00450902"/>
    <w:rsid w:val="0045108D"/>
    <w:rsid w:val="004549B7"/>
    <w:rsid w:val="00457C6A"/>
    <w:rsid w:val="00463439"/>
    <w:rsid w:val="00464050"/>
    <w:rsid w:val="004832F6"/>
    <w:rsid w:val="00485597"/>
    <w:rsid w:val="00486751"/>
    <w:rsid w:val="004878BD"/>
    <w:rsid w:val="00491A62"/>
    <w:rsid w:val="00493BC7"/>
    <w:rsid w:val="00495099"/>
    <w:rsid w:val="004A7B59"/>
    <w:rsid w:val="004B07C5"/>
    <w:rsid w:val="004B44E0"/>
    <w:rsid w:val="004C5363"/>
    <w:rsid w:val="004D01C2"/>
    <w:rsid w:val="004D29A5"/>
    <w:rsid w:val="004D30B1"/>
    <w:rsid w:val="004D55C2"/>
    <w:rsid w:val="004E06D2"/>
    <w:rsid w:val="004E1AEB"/>
    <w:rsid w:val="004E333F"/>
    <w:rsid w:val="004E5B64"/>
    <w:rsid w:val="004F5EDB"/>
    <w:rsid w:val="004F699D"/>
    <w:rsid w:val="004F7B12"/>
    <w:rsid w:val="005001A0"/>
    <w:rsid w:val="00500A21"/>
    <w:rsid w:val="005027C2"/>
    <w:rsid w:val="00513D70"/>
    <w:rsid w:val="00517001"/>
    <w:rsid w:val="00521396"/>
    <w:rsid w:val="00525E9F"/>
    <w:rsid w:val="00527149"/>
    <w:rsid w:val="00531AC3"/>
    <w:rsid w:val="00546052"/>
    <w:rsid w:val="00552674"/>
    <w:rsid w:val="005563F4"/>
    <w:rsid w:val="005620FE"/>
    <w:rsid w:val="00566F0A"/>
    <w:rsid w:val="00573EF9"/>
    <w:rsid w:val="00577250"/>
    <w:rsid w:val="00580109"/>
    <w:rsid w:val="00584B38"/>
    <w:rsid w:val="00595CDB"/>
    <w:rsid w:val="00597AB8"/>
    <w:rsid w:val="005B5263"/>
    <w:rsid w:val="005B57EE"/>
    <w:rsid w:val="005B7904"/>
    <w:rsid w:val="005C1263"/>
    <w:rsid w:val="005C184A"/>
    <w:rsid w:val="005C1FE6"/>
    <w:rsid w:val="005C6BE0"/>
    <w:rsid w:val="005D3519"/>
    <w:rsid w:val="005D7637"/>
    <w:rsid w:val="005E038D"/>
    <w:rsid w:val="005F36F8"/>
    <w:rsid w:val="005F5ADD"/>
    <w:rsid w:val="006012CA"/>
    <w:rsid w:val="00601D9D"/>
    <w:rsid w:val="00603DE9"/>
    <w:rsid w:val="00607CF0"/>
    <w:rsid w:val="00611161"/>
    <w:rsid w:val="00611571"/>
    <w:rsid w:val="006129FB"/>
    <w:rsid w:val="00620263"/>
    <w:rsid w:val="006207E1"/>
    <w:rsid w:val="006220FC"/>
    <w:rsid w:val="006234E7"/>
    <w:rsid w:val="006266EC"/>
    <w:rsid w:val="00626EDE"/>
    <w:rsid w:val="00630716"/>
    <w:rsid w:val="006328AC"/>
    <w:rsid w:val="00633399"/>
    <w:rsid w:val="00635061"/>
    <w:rsid w:val="00641ACA"/>
    <w:rsid w:val="006443FD"/>
    <w:rsid w:val="00644D40"/>
    <w:rsid w:val="006466C6"/>
    <w:rsid w:val="00646A54"/>
    <w:rsid w:val="006539E2"/>
    <w:rsid w:val="00654769"/>
    <w:rsid w:val="00654789"/>
    <w:rsid w:val="006574F5"/>
    <w:rsid w:val="00662F9D"/>
    <w:rsid w:val="00663AF1"/>
    <w:rsid w:val="006664E6"/>
    <w:rsid w:val="006721CA"/>
    <w:rsid w:val="006728A1"/>
    <w:rsid w:val="00672EDC"/>
    <w:rsid w:val="00673136"/>
    <w:rsid w:val="00673420"/>
    <w:rsid w:val="00674661"/>
    <w:rsid w:val="00680B96"/>
    <w:rsid w:val="006913AD"/>
    <w:rsid w:val="006932F9"/>
    <w:rsid w:val="00695AEC"/>
    <w:rsid w:val="006A60E4"/>
    <w:rsid w:val="006A7B52"/>
    <w:rsid w:val="006B3EC8"/>
    <w:rsid w:val="006C0DF3"/>
    <w:rsid w:val="006C2C89"/>
    <w:rsid w:val="006C338C"/>
    <w:rsid w:val="006C7CF9"/>
    <w:rsid w:val="006D07FD"/>
    <w:rsid w:val="006D1E53"/>
    <w:rsid w:val="006D5BC5"/>
    <w:rsid w:val="006D7CCF"/>
    <w:rsid w:val="006D7D14"/>
    <w:rsid w:val="006E1A43"/>
    <w:rsid w:val="006E5D50"/>
    <w:rsid w:val="006F33B6"/>
    <w:rsid w:val="006F4CAC"/>
    <w:rsid w:val="006F6E82"/>
    <w:rsid w:val="00700248"/>
    <w:rsid w:val="00700B00"/>
    <w:rsid w:val="0070556E"/>
    <w:rsid w:val="00710E33"/>
    <w:rsid w:val="00711A79"/>
    <w:rsid w:val="007166D4"/>
    <w:rsid w:val="00724A5F"/>
    <w:rsid w:val="00726CF0"/>
    <w:rsid w:val="0073362C"/>
    <w:rsid w:val="00734E94"/>
    <w:rsid w:val="00735567"/>
    <w:rsid w:val="00735D17"/>
    <w:rsid w:val="00742172"/>
    <w:rsid w:val="00742374"/>
    <w:rsid w:val="00743522"/>
    <w:rsid w:val="00743EB7"/>
    <w:rsid w:val="0074612A"/>
    <w:rsid w:val="00761A9F"/>
    <w:rsid w:val="00761CA0"/>
    <w:rsid w:val="00765028"/>
    <w:rsid w:val="00766A4B"/>
    <w:rsid w:val="0077706F"/>
    <w:rsid w:val="00777FB8"/>
    <w:rsid w:val="0078111C"/>
    <w:rsid w:val="00784769"/>
    <w:rsid w:val="00797045"/>
    <w:rsid w:val="007A2E73"/>
    <w:rsid w:val="007B486B"/>
    <w:rsid w:val="007C05A3"/>
    <w:rsid w:val="007D3455"/>
    <w:rsid w:val="007D5F41"/>
    <w:rsid w:val="007E0907"/>
    <w:rsid w:val="007E34CF"/>
    <w:rsid w:val="007E3A15"/>
    <w:rsid w:val="007E4EF6"/>
    <w:rsid w:val="007E5427"/>
    <w:rsid w:val="007F217C"/>
    <w:rsid w:val="007F33A1"/>
    <w:rsid w:val="007F3EE1"/>
    <w:rsid w:val="007F427E"/>
    <w:rsid w:val="00804CAE"/>
    <w:rsid w:val="00807DD4"/>
    <w:rsid w:val="008113E4"/>
    <w:rsid w:val="00811AED"/>
    <w:rsid w:val="00817B01"/>
    <w:rsid w:val="00817C35"/>
    <w:rsid w:val="00822FBC"/>
    <w:rsid w:val="00824349"/>
    <w:rsid w:val="00824B8D"/>
    <w:rsid w:val="008306E9"/>
    <w:rsid w:val="008330B9"/>
    <w:rsid w:val="008361D0"/>
    <w:rsid w:val="00841D9F"/>
    <w:rsid w:val="00842BB7"/>
    <w:rsid w:val="00844CF1"/>
    <w:rsid w:val="00846321"/>
    <w:rsid w:val="00854705"/>
    <w:rsid w:val="00854BF7"/>
    <w:rsid w:val="00854FAA"/>
    <w:rsid w:val="00866F0E"/>
    <w:rsid w:val="0087270C"/>
    <w:rsid w:val="0088032A"/>
    <w:rsid w:val="00880C2F"/>
    <w:rsid w:val="00881B2E"/>
    <w:rsid w:val="00881C2F"/>
    <w:rsid w:val="00881D74"/>
    <w:rsid w:val="008861DA"/>
    <w:rsid w:val="00893DB6"/>
    <w:rsid w:val="00895003"/>
    <w:rsid w:val="008A39B9"/>
    <w:rsid w:val="008A493F"/>
    <w:rsid w:val="008A4AA6"/>
    <w:rsid w:val="008B0F2F"/>
    <w:rsid w:val="008B4A80"/>
    <w:rsid w:val="008C056D"/>
    <w:rsid w:val="008C5912"/>
    <w:rsid w:val="008C7055"/>
    <w:rsid w:val="008D1BCD"/>
    <w:rsid w:val="008D65E0"/>
    <w:rsid w:val="008D6716"/>
    <w:rsid w:val="008D7378"/>
    <w:rsid w:val="008E0073"/>
    <w:rsid w:val="008E025C"/>
    <w:rsid w:val="008E0435"/>
    <w:rsid w:val="008E1462"/>
    <w:rsid w:val="008E14F7"/>
    <w:rsid w:val="008E25F1"/>
    <w:rsid w:val="008E3B5B"/>
    <w:rsid w:val="008E5E2C"/>
    <w:rsid w:val="008F1FAE"/>
    <w:rsid w:val="008F70B1"/>
    <w:rsid w:val="00901E96"/>
    <w:rsid w:val="009056E1"/>
    <w:rsid w:val="00907B39"/>
    <w:rsid w:val="00922EBD"/>
    <w:rsid w:val="00924297"/>
    <w:rsid w:val="00943B9E"/>
    <w:rsid w:val="00947B61"/>
    <w:rsid w:val="00950E74"/>
    <w:rsid w:val="00955316"/>
    <w:rsid w:val="0095696E"/>
    <w:rsid w:val="009604D7"/>
    <w:rsid w:val="009644F6"/>
    <w:rsid w:val="009655A0"/>
    <w:rsid w:val="00965BC1"/>
    <w:rsid w:val="00966A5D"/>
    <w:rsid w:val="009675E3"/>
    <w:rsid w:val="009749DE"/>
    <w:rsid w:val="00977290"/>
    <w:rsid w:val="0098024E"/>
    <w:rsid w:val="00982CA5"/>
    <w:rsid w:val="00985544"/>
    <w:rsid w:val="009911A7"/>
    <w:rsid w:val="009926C9"/>
    <w:rsid w:val="0099518B"/>
    <w:rsid w:val="00995D07"/>
    <w:rsid w:val="00997772"/>
    <w:rsid w:val="009B6B55"/>
    <w:rsid w:val="009B7985"/>
    <w:rsid w:val="009B7DC0"/>
    <w:rsid w:val="009C0590"/>
    <w:rsid w:val="009C4CDC"/>
    <w:rsid w:val="009D2B00"/>
    <w:rsid w:val="009D4DEA"/>
    <w:rsid w:val="009E0D44"/>
    <w:rsid w:val="009E1DCE"/>
    <w:rsid w:val="009F3F58"/>
    <w:rsid w:val="009F4A6C"/>
    <w:rsid w:val="009F54BE"/>
    <w:rsid w:val="009F5DE6"/>
    <w:rsid w:val="009F66BC"/>
    <w:rsid w:val="00A0176B"/>
    <w:rsid w:val="00A115C9"/>
    <w:rsid w:val="00A13278"/>
    <w:rsid w:val="00A1434C"/>
    <w:rsid w:val="00A1577D"/>
    <w:rsid w:val="00A16E7F"/>
    <w:rsid w:val="00A1797F"/>
    <w:rsid w:val="00A17CFE"/>
    <w:rsid w:val="00A30BEC"/>
    <w:rsid w:val="00A3195B"/>
    <w:rsid w:val="00A37F8C"/>
    <w:rsid w:val="00A4130B"/>
    <w:rsid w:val="00A5102B"/>
    <w:rsid w:val="00A51C44"/>
    <w:rsid w:val="00A579D2"/>
    <w:rsid w:val="00A634B9"/>
    <w:rsid w:val="00A635D1"/>
    <w:rsid w:val="00A64653"/>
    <w:rsid w:val="00A649C3"/>
    <w:rsid w:val="00A67684"/>
    <w:rsid w:val="00A731E4"/>
    <w:rsid w:val="00A741A2"/>
    <w:rsid w:val="00A8072C"/>
    <w:rsid w:val="00A812A6"/>
    <w:rsid w:val="00A819D7"/>
    <w:rsid w:val="00A92093"/>
    <w:rsid w:val="00A92F90"/>
    <w:rsid w:val="00AA11EB"/>
    <w:rsid w:val="00AA28C6"/>
    <w:rsid w:val="00AA6F37"/>
    <w:rsid w:val="00AB0FF7"/>
    <w:rsid w:val="00AB717C"/>
    <w:rsid w:val="00AC69D0"/>
    <w:rsid w:val="00AD3077"/>
    <w:rsid w:val="00AD4ED0"/>
    <w:rsid w:val="00AD5EC0"/>
    <w:rsid w:val="00AE0719"/>
    <w:rsid w:val="00AF0540"/>
    <w:rsid w:val="00AF5C81"/>
    <w:rsid w:val="00B02653"/>
    <w:rsid w:val="00B055DA"/>
    <w:rsid w:val="00B05CA9"/>
    <w:rsid w:val="00B1125B"/>
    <w:rsid w:val="00B14E5A"/>
    <w:rsid w:val="00B23344"/>
    <w:rsid w:val="00B2457F"/>
    <w:rsid w:val="00B26227"/>
    <w:rsid w:val="00B270A0"/>
    <w:rsid w:val="00B315EB"/>
    <w:rsid w:val="00B33A88"/>
    <w:rsid w:val="00B358B0"/>
    <w:rsid w:val="00B35A98"/>
    <w:rsid w:val="00B37185"/>
    <w:rsid w:val="00B42DD4"/>
    <w:rsid w:val="00B52984"/>
    <w:rsid w:val="00B60796"/>
    <w:rsid w:val="00B7340B"/>
    <w:rsid w:val="00B7365A"/>
    <w:rsid w:val="00B76345"/>
    <w:rsid w:val="00B77075"/>
    <w:rsid w:val="00B77D23"/>
    <w:rsid w:val="00B85949"/>
    <w:rsid w:val="00B94D51"/>
    <w:rsid w:val="00BA1020"/>
    <w:rsid w:val="00BB0571"/>
    <w:rsid w:val="00BB500C"/>
    <w:rsid w:val="00BC03BE"/>
    <w:rsid w:val="00BC2684"/>
    <w:rsid w:val="00BC6E8F"/>
    <w:rsid w:val="00BD0187"/>
    <w:rsid w:val="00BD01ED"/>
    <w:rsid w:val="00BD356B"/>
    <w:rsid w:val="00BD39B5"/>
    <w:rsid w:val="00BE04CB"/>
    <w:rsid w:val="00BE610B"/>
    <w:rsid w:val="00C002E9"/>
    <w:rsid w:val="00C12091"/>
    <w:rsid w:val="00C15341"/>
    <w:rsid w:val="00C170A4"/>
    <w:rsid w:val="00C22AF2"/>
    <w:rsid w:val="00C23301"/>
    <w:rsid w:val="00C23D08"/>
    <w:rsid w:val="00C24CD0"/>
    <w:rsid w:val="00C24CD4"/>
    <w:rsid w:val="00C27A6B"/>
    <w:rsid w:val="00C336CB"/>
    <w:rsid w:val="00C434F8"/>
    <w:rsid w:val="00C54976"/>
    <w:rsid w:val="00C6367A"/>
    <w:rsid w:val="00C63B4E"/>
    <w:rsid w:val="00C73317"/>
    <w:rsid w:val="00C76029"/>
    <w:rsid w:val="00C7621F"/>
    <w:rsid w:val="00C765B8"/>
    <w:rsid w:val="00C7740A"/>
    <w:rsid w:val="00C82B21"/>
    <w:rsid w:val="00C874CE"/>
    <w:rsid w:val="00C92D98"/>
    <w:rsid w:val="00CA28E5"/>
    <w:rsid w:val="00CA5957"/>
    <w:rsid w:val="00CA65E3"/>
    <w:rsid w:val="00CA7DB5"/>
    <w:rsid w:val="00CB345E"/>
    <w:rsid w:val="00CB524C"/>
    <w:rsid w:val="00CC2F42"/>
    <w:rsid w:val="00CD229D"/>
    <w:rsid w:val="00CD56F8"/>
    <w:rsid w:val="00CD60F5"/>
    <w:rsid w:val="00CE7DEA"/>
    <w:rsid w:val="00D0185E"/>
    <w:rsid w:val="00D06767"/>
    <w:rsid w:val="00D068E0"/>
    <w:rsid w:val="00D07139"/>
    <w:rsid w:val="00D13798"/>
    <w:rsid w:val="00D169AD"/>
    <w:rsid w:val="00D16E99"/>
    <w:rsid w:val="00D209D7"/>
    <w:rsid w:val="00D20B1C"/>
    <w:rsid w:val="00D23DED"/>
    <w:rsid w:val="00D24626"/>
    <w:rsid w:val="00D3285D"/>
    <w:rsid w:val="00D33F76"/>
    <w:rsid w:val="00D45D58"/>
    <w:rsid w:val="00D526E3"/>
    <w:rsid w:val="00D62B81"/>
    <w:rsid w:val="00D64A36"/>
    <w:rsid w:val="00D71739"/>
    <w:rsid w:val="00D72F8B"/>
    <w:rsid w:val="00D81DA5"/>
    <w:rsid w:val="00D82CF6"/>
    <w:rsid w:val="00D82E4C"/>
    <w:rsid w:val="00D83C2C"/>
    <w:rsid w:val="00D90F02"/>
    <w:rsid w:val="00D9383E"/>
    <w:rsid w:val="00D95754"/>
    <w:rsid w:val="00DA1E4F"/>
    <w:rsid w:val="00DA1EB6"/>
    <w:rsid w:val="00DA419B"/>
    <w:rsid w:val="00DA609F"/>
    <w:rsid w:val="00DA6C62"/>
    <w:rsid w:val="00DB00CB"/>
    <w:rsid w:val="00DB349C"/>
    <w:rsid w:val="00DC45BA"/>
    <w:rsid w:val="00DD4DE2"/>
    <w:rsid w:val="00DD75C3"/>
    <w:rsid w:val="00DE47B2"/>
    <w:rsid w:val="00DE6C55"/>
    <w:rsid w:val="00DF03A4"/>
    <w:rsid w:val="00DF1D40"/>
    <w:rsid w:val="00DF337A"/>
    <w:rsid w:val="00DF47DA"/>
    <w:rsid w:val="00E05599"/>
    <w:rsid w:val="00E06258"/>
    <w:rsid w:val="00E11735"/>
    <w:rsid w:val="00E134C3"/>
    <w:rsid w:val="00E1395C"/>
    <w:rsid w:val="00E17208"/>
    <w:rsid w:val="00E25F7D"/>
    <w:rsid w:val="00E2690F"/>
    <w:rsid w:val="00E30CA0"/>
    <w:rsid w:val="00E331DC"/>
    <w:rsid w:val="00E36A83"/>
    <w:rsid w:val="00E37540"/>
    <w:rsid w:val="00E40C5A"/>
    <w:rsid w:val="00E41FDF"/>
    <w:rsid w:val="00E4231C"/>
    <w:rsid w:val="00E42563"/>
    <w:rsid w:val="00E50135"/>
    <w:rsid w:val="00E53DAC"/>
    <w:rsid w:val="00E55FC9"/>
    <w:rsid w:val="00E567A1"/>
    <w:rsid w:val="00E576EA"/>
    <w:rsid w:val="00E613D9"/>
    <w:rsid w:val="00E62777"/>
    <w:rsid w:val="00E63AC4"/>
    <w:rsid w:val="00E6489D"/>
    <w:rsid w:val="00E72AA0"/>
    <w:rsid w:val="00E73297"/>
    <w:rsid w:val="00E75A6B"/>
    <w:rsid w:val="00E77F99"/>
    <w:rsid w:val="00E81AD1"/>
    <w:rsid w:val="00E87A4A"/>
    <w:rsid w:val="00E903D0"/>
    <w:rsid w:val="00E92BB5"/>
    <w:rsid w:val="00E93ED6"/>
    <w:rsid w:val="00E951A7"/>
    <w:rsid w:val="00EA28D4"/>
    <w:rsid w:val="00EA5438"/>
    <w:rsid w:val="00EB1695"/>
    <w:rsid w:val="00EB2FC3"/>
    <w:rsid w:val="00EB53AD"/>
    <w:rsid w:val="00EC56CE"/>
    <w:rsid w:val="00EC6FCE"/>
    <w:rsid w:val="00ED0C24"/>
    <w:rsid w:val="00ED2FAE"/>
    <w:rsid w:val="00EF392B"/>
    <w:rsid w:val="00EF3B9B"/>
    <w:rsid w:val="00EF5314"/>
    <w:rsid w:val="00EF7677"/>
    <w:rsid w:val="00EF767B"/>
    <w:rsid w:val="00F00F38"/>
    <w:rsid w:val="00F0747F"/>
    <w:rsid w:val="00F13135"/>
    <w:rsid w:val="00F17C83"/>
    <w:rsid w:val="00F207F3"/>
    <w:rsid w:val="00F21BE3"/>
    <w:rsid w:val="00F276A7"/>
    <w:rsid w:val="00F3014D"/>
    <w:rsid w:val="00F343AE"/>
    <w:rsid w:val="00F414AF"/>
    <w:rsid w:val="00F426B5"/>
    <w:rsid w:val="00F458A3"/>
    <w:rsid w:val="00F45C1F"/>
    <w:rsid w:val="00F55EC1"/>
    <w:rsid w:val="00F56366"/>
    <w:rsid w:val="00F6299D"/>
    <w:rsid w:val="00F6358F"/>
    <w:rsid w:val="00F64465"/>
    <w:rsid w:val="00F646AD"/>
    <w:rsid w:val="00F659DA"/>
    <w:rsid w:val="00F70CA5"/>
    <w:rsid w:val="00F7250E"/>
    <w:rsid w:val="00F741BB"/>
    <w:rsid w:val="00F74599"/>
    <w:rsid w:val="00F81890"/>
    <w:rsid w:val="00F82F69"/>
    <w:rsid w:val="00F95673"/>
    <w:rsid w:val="00F96662"/>
    <w:rsid w:val="00F970B8"/>
    <w:rsid w:val="00FA0777"/>
    <w:rsid w:val="00FA133C"/>
    <w:rsid w:val="00FA2D56"/>
    <w:rsid w:val="00FA6003"/>
    <w:rsid w:val="00FA65BE"/>
    <w:rsid w:val="00FA72CB"/>
    <w:rsid w:val="00FA7940"/>
    <w:rsid w:val="00FB31DD"/>
    <w:rsid w:val="00FB6585"/>
    <w:rsid w:val="00FC036D"/>
    <w:rsid w:val="00FC4F91"/>
    <w:rsid w:val="00FC5FAB"/>
    <w:rsid w:val="00FD2594"/>
    <w:rsid w:val="00FD36D5"/>
    <w:rsid w:val="00FE210F"/>
    <w:rsid w:val="00FE294E"/>
    <w:rsid w:val="00FE54B5"/>
    <w:rsid w:val="00FE7C40"/>
    <w:rsid w:val="01D42D2A"/>
    <w:rsid w:val="0430A3BD"/>
    <w:rsid w:val="0452C1D4"/>
    <w:rsid w:val="07300CC5"/>
    <w:rsid w:val="075C693E"/>
    <w:rsid w:val="08CBE0F2"/>
    <w:rsid w:val="09738342"/>
    <w:rsid w:val="09998665"/>
    <w:rsid w:val="09C90DCA"/>
    <w:rsid w:val="0AFB62A6"/>
    <w:rsid w:val="0BAD2F87"/>
    <w:rsid w:val="0BC7DF82"/>
    <w:rsid w:val="0D1CB2C9"/>
    <w:rsid w:val="0D97FD36"/>
    <w:rsid w:val="0DD34B37"/>
    <w:rsid w:val="0DED5F4C"/>
    <w:rsid w:val="0E3E1759"/>
    <w:rsid w:val="0F0AB90E"/>
    <w:rsid w:val="102CB534"/>
    <w:rsid w:val="12BA9CDF"/>
    <w:rsid w:val="141EF084"/>
    <w:rsid w:val="16700D2A"/>
    <w:rsid w:val="19A06FDB"/>
    <w:rsid w:val="1A1662DE"/>
    <w:rsid w:val="1A48DC7E"/>
    <w:rsid w:val="1B9D909B"/>
    <w:rsid w:val="1DF365DA"/>
    <w:rsid w:val="1E319DF7"/>
    <w:rsid w:val="1ED2BB99"/>
    <w:rsid w:val="1EE9ACD4"/>
    <w:rsid w:val="1F042CD8"/>
    <w:rsid w:val="1FDD1551"/>
    <w:rsid w:val="1FE31BA5"/>
    <w:rsid w:val="20CB6C2D"/>
    <w:rsid w:val="21209817"/>
    <w:rsid w:val="21D082EF"/>
    <w:rsid w:val="22A2E79F"/>
    <w:rsid w:val="22F9AC9F"/>
    <w:rsid w:val="23A130E5"/>
    <w:rsid w:val="23E76815"/>
    <w:rsid w:val="243C5D16"/>
    <w:rsid w:val="25DF3A31"/>
    <w:rsid w:val="267E2977"/>
    <w:rsid w:val="268EB3AA"/>
    <w:rsid w:val="26D236A2"/>
    <w:rsid w:val="27AA4508"/>
    <w:rsid w:val="27D00303"/>
    <w:rsid w:val="2985F059"/>
    <w:rsid w:val="2994B247"/>
    <w:rsid w:val="2A994CF9"/>
    <w:rsid w:val="2ACCF4DD"/>
    <w:rsid w:val="2AFFD118"/>
    <w:rsid w:val="2D32972F"/>
    <w:rsid w:val="2D859EB6"/>
    <w:rsid w:val="2D9DCFC0"/>
    <w:rsid w:val="2F27FFE9"/>
    <w:rsid w:val="30412F48"/>
    <w:rsid w:val="31EA5C02"/>
    <w:rsid w:val="32548B03"/>
    <w:rsid w:val="32D38478"/>
    <w:rsid w:val="32D7676D"/>
    <w:rsid w:val="3356AA00"/>
    <w:rsid w:val="3688D92D"/>
    <w:rsid w:val="3BF5ABCD"/>
    <w:rsid w:val="3DAE6ABC"/>
    <w:rsid w:val="3E1834C9"/>
    <w:rsid w:val="3EB05567"/>
    <w:rsid w:val="3F725F91"/>
    <w:rsid w:val="3F7ADDBA"/>
    <w:rsid w:val="3FF17AC9"/>
    <w:rsid w:val="4124880D"/>
    <w:rsid w:val="4185C23C"/>
    <w:rsid w:val="421FDA7A"/>
    <w:rsid w:val="428CFCC4"/>
    <w:rsid w:val="43004ED3"/>
    <w:rsid w:val="43F2A561"/>
    <w:rsid w:val="43F4EA65"/>
    <w:rsid w:val="445A467E"/>
    <w:rsid w:val="446C43C1"/>
    <w:rsid w:val="44E83B76"/>
    <w:rsid w:val="461DDD8C"/>
    <w:rsid w:val="462B4EEC"/>
    <w:rsid w:val="48B312A8"/>
    <w:rsid w:val="48B70AD0"/>
    <w:rsid w:val="4C9BE7AC"/>
    <w:rsid w:val="4E477C37"/>
    <w:rsid w:val="5046C810"/>
    <w:rsid w:val="50EC503D"/>
    <w:rsid w:val="510B7523"/>
    <w:rsid w:val="512BEBD6"/>
    <w:rsid w:val="51B88B5F"/>
    <w:rsid w:val="520FEFD8"/>
    <w:rsid w:val="53B37EB8"/>
    <w:rsid w:val="53D96293"/>
    <w:rsid w:val="53E8E631"/>
    <w:rsid w:val="54278DC6"/>
    <w:rsid w:val="56213D4A"/>
    <w:rsid w:val="565B693A"/>
    <w:rsid w:val="56A159E5"/>
    <w:rsid w:val="58326CE1"/>
    <w:rsid w:val="58BE807C"/>
    <w:rsid w:val="59353D35"/>
    <w:rsid w:val="595F2CF0"/>
    <w:rsid w:val="5A9C1DD5"/>
    <w:rsid w:val="5ACD08AF"/>
    <w:rsid w:val="5D8BEB43"/>
    <w:rsid w:val="5E1FE19E"/>
    <w:rsid w:val="5E516FD4"/>
    <w:rsid w:val="5F3A7494"/>
    <w:rsid w:val="607EE2E6"/>
    <w:rsid w:val="6099E209"/>
    <w:rsid w:val="60FC07B4"/>
    <w:rsid w:val="615293A2"/>
    <w:rsid w:val="6178F82D"/>
    <w:rsid w:val="620795D1"/>
    <w:rsid w:val="6208BB87"/>
    <w:rsid w:val="62912CBC"/>
    <w:rsid w:val="6306ED2C"/>
    <w:rsid w:val="63148591"/>
    <w:rsid w:val="63D76F61"/>
    <w:rsid w:val="63FD8611"/>
    <w:rsid w:val="6452E4CC"/>
    <w:rsid w:val="64A1C46D"/>
    <w:rsid w:val="64F6E80A"/>
    <w:rsid w:val="652CE3C8"/>
    <w:rsid w:val="65843E90"/>
    <w:rsid w:val="67100D4D"/>
    <w:rsid w:val="673A88EE"/>
    <w:rsid w:val="6925A5D1"/>
    <w:rsid w:val="6AAE0368"/>
    <w:rsid w:val="6BD28A56"/>
    <w:rsid w:val="6BFAC24A"/>
    <w:rsid w:val="6C9C6ADC"/>
    <w:rsid w:val="6FE2E553"/>
    <w:rsid w:val="7096B9D8"/>
    <w:rsid w:val="70B8C840"/>
    <w:rsid w:val="715B063C"/>
    <w:rsid w:val="725F7ECC"/>
    <w:rsid w:val="75B58D93"/>
    <w:rsid w:val="77554034"/>
    <w:rsid w:val="776CEECF"/>
    <w:rsid w:val="78EEF3FF"/>
    <w:rsid w:val="798A515B"/>
    <w:rsid w:val="79E247B6"/>
    <w:rsid w:val="7B771D20"/>
    <w:rsid w:val="7C3AB376"/>
    <w:rsid w:val="7DC66A1D"/>
    <w:rsid w:val="7EB3E349"/>
    <w:rsid w:val="7F4D2317"/>
    <w:rsid w:val="7F711E2E"/>
    <w:rsid w:val="7F961A4B"/>
    <w:rsid w:val="7F9C4BEF"/>
    <w:rsid w:val="7FAF5913"/>
    <w:rsid w:val="7FBD93DE"/>
    <w:rsid w:val="7FE8B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69ED"/>
  <w15:chartTrackingRefBased/>
  <w15:docId w15:val="{AE294876-73BD-4C9C-BEDB-36BC2EA6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20B5"/>
    <w:pPr>
      <w:spacing w:after="0" w:line="288" w:lineRule="auto"/>
    </w:pPr>
    <w:rPr>
      <w:rFonts w:ascii="Arial" w:eastAsia="Times New Roman" w:hAnsi="Arial" w:cs="EUAlbertina"/>
      <w:color w:val="000000"/>
      <w:sz w:val="24"/>
      <w:szCs w:val="24"/>
      <w:lang w:eastAsia="en-GB"/>
    </w:rPr>
  </w:style>
  <w:style w:type="paragraph" w:styleId="Heading1">
    <w:name w:val="heading 1"/>
    <w:aliases w:val="LFR Head 1"/>
    <w:basedOn w:val="Normal"/>
    <w:link w:val="Heading1Char"/>
    <w:uiPriority w:val="9"/>
    <w:qFormat/>
    <w:rsid w:val="00CD56F8"/>
    <w:pPr>
      <w:keepNext/>
      <w:keepLines/>
      <w:numPr>
        <w:numId w:val="5"/>
      </w:numPr>
      <w:spacing w:before="240" w:after="240" w:line="240" w:lineRule="auto"/>
      <w:outlineLvl w:val="0"/>
    </w:pPr>
    <w:rPr>
      <w:rFonts w:asciiTheme="minorHAnsi" w:hAnsiTheme="minorHAnsi" w:cstheme="minorHAnsi"/>
      <w:b/>
      <w:color w:val="auto"/>
      <w:sz w:val="40"/>
      <w:szCs w:val="22"/>
      <w:lang w:eastAsia="en-US"/>
    </w:rPr>
  </w:style>
  <w:style w:type="paragraph" w:styleId="Heading2">
    <w:name w:val="heading 2"/>
    <w:basedOn w:val="Normal"/>
    <w:next w:val="Normal"/>
    <w:link w:val="Heading2Char"/>
    <w:uiPriority w:val="9"/>
    <w:semiHidden/>
    <w:unhideWhenUsed/>
    <w:qFormat/>
    <w:rsid w:val="00CD56F8"/>
    <w:pPr>
      <w:keepNext/>
      <w:keepLines/>
      <w:numPr>
        <w:ilvl w:val="1"/>
        <w:numId w:val="5"/>
      </w:numPr>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920B5"/>
    <w:rPr>
      <w:color w:val="0563C1"/>
      <w:u w:val="single"/>
    </w:rPr>
  </w:style>
  <w:style w:type="paragraph" w:styleId="ListParagraph">
    <w:name w:val="List Paragraph"/>
    <w:basedOn w:val="Normal"/>
    <w:uiPriority w:val="34"/>
    <w:qFormat/>
    <w:rsid w:val="003920B5"/>
    <w:pPr>
      <w:ind w:left="720"/>
      <w:contextualSpacing/>
    </w:pPr>
  </w:style>
  <w:style w:type="paragraph" w:styleId="Header">
    <w:name w:val="header"/>
    <w:basedOn w:val="Normal"/>
    <w:link w:val="HeaderChar"/>
    <w:uiPriority w:val="99"/>
    <w:unhideWhenUsed/>
    <w:rsid w:val="003920B5"/>
    <w:pPr>
      <w:tabs>
        <w:tab w:val="center" w:pos="4513"/>
        <w:tab w:val="right" w:pos="9026"/>
      </w:tabs>
      <w:spacing w:line="240" w:lineRule="auto"/>
    </w:pPr>
  </w:style>
  <w:style w:type="character" w:customStyle="1" w:styleId="HeaderChar">
    <w:name w:val="Header Char"/>
    <w:basedOn w:val="DefaultParagraphFont"/>
    <w:link w:val="Header"/>
    <w:uiPriority w:val="99"/>
    <w:rsid w:val="003920B5"/>
    <w:rPr>
      <w:rFonts w:ascii="Arial" w:eastAsia="Times New Roman" w:hAnsi="Arial" w:cs="EUAlbertina"/>
      <w:color w:val="000000"/>
      <w:sz w:val="24"/>
      <w:szCs w:val="24"/>
      <w:lang w:eastAsia="en-GB"/>
    </w:rPr>
  </w:style>
  <w:style w:type="paragraph" w:styleId="Footer">
    <w:name w:val="footer"/>
    <w:basedOn w:val="Normal"/>
    <w:link w:val="FooterChar"/>
    <w:uiPriority w:val="99"/>
    <w:unhideWhenUsed/>
    <w:rsid w:val="003920B5"/>
    <w:pPr>
      <w:tabs>
        <w:tab w:val="center" w:pos="4513"/>
        <w:tab w:val="right" w:pos="9026"/>
      </w:tabs>
      <w:spacing w:line="240" w:lineRule="auto"/>
    </w:pPr>
  </w:style>
  <w:style w:type="character" w:customStyle="1" w:styleId="FooterChar">
    <w:name w:val="Footer Char"/>
    <w:basedOn w:val="DefaultParagraphFont"/>
    <w:link w:val="Footer"/>
    <w:uiPriority w:val="99"/>
    <w:rsid w:val="003920B5"/>
    <w:rPr>
      <w:rFonts w:ascii="Arial" w:eastAsia="Times New Roman" w:hAnsi="Arial" w:cs="EUAlbertina"/>
      <w:color w:val="000000"/>
      <w:sz w:val="24"/>
      <w:szCs w:val="24"/>
      <w:lang w:eastAsia="en-GB"/>
    </w:rPr>
  </w:style>
  <w:style w:type="character" w:styleId="CommentReference">
    <w:name w:val="annotation reference"/>
    <w:basedOn w:val="DefaultParagraphFont"/>
    <w:uiPriority w:val="99"/>
    <w:semiHidden/>
    <w:unhideWhenUsed/>
    <w:rsid w:val="00BE04CB"/>
    <w:rPr>
      <w:sz w:val="16"/>
      <w:szCs w:val="16"/>
    </w:rPr>
  </w:style>
  <w:style w:type="paragraph" w:styleId="CommentText">
    <w:name w:val="annotation text"/>
    <w:basedOn w:val="Normal"/>
    <w:link w:val="CommentTextChar"/>
    <w:uiPriority w:val="99"/>
    <w:unhideWhenUsed/>
    <w:rsid w:val="00BE04CB"/>
    <w:pPr>
      <w:spacing w:line="240" w:lineRule="auto"/>
    </w:pPr>
    <w:rPr>
      <w:sz w:val="20"/>
      <w:szCs w:val="20"/>
    </w:rPr>
  </w:style>
  <w:style w:type="character" w:customStyle="1" w:styleId="CommentTextChar">
    <w:name w:val="Comment Text Char"/>
    <w:basedOn w:val="DefaultParagraphFont"/>
    <w:link w:val="CommentText"/>
    <w:uiPriority w:val="99"/>
    <w:rsid w:val="00BE04CB"/>
    <w:rPr>
      <w:rFonts w:ascii="Arial" w:eastAsia="Times New Roman" w:hAnsi="Arial" w:cs="EUAlbertina"/>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BE04CB"/>
    <w:rPr>
      <w:b/>
      <w:bCs/>
    </w:rPr>
  </w:style>
  <w:style w:type="character" w:customStyle="1" w:styleId="CommentSubjectChar">
    <w:name w:val="Comment Subject Char"/>
    <w:basedOn w:val="CommentTextChar"/>
    <w:link w:val="CommentSubject"/>
    <w:uiPriority w:val="99"/>
    <w:semiHidden/>
    <w:rsid w:val="00BE04CB"/>
    <w:rPr>
      <w:rFonts w:ascii="Arial" w:eastAsia="Times New Roman" w:hAnsi="Arial" w:cs="EUAlbertina"/>
      <w:b/>
      <w:bCs/>
      <w:color w:val="000000"/>
      <w:sz w:val="20"/>
      <w:szCs w:val="20"/>
      <w:lang w:eastAsia="en-GB"/>
    </w:rPr>
  </w:style>
  <w:style w:type="paragraph" w:styleId="BalloonText">
    <w:name w:val="Balloon Text"/>
    <w:basedOn w:val="Normal"/>
    <w:link w:val="BalloonTextChar"/>
    <w:uiPriority w:val="99"/>
    <w:semiHidden/>
    <w:unhideWhenUsed/>
    <w:rsid w:val="00BE04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4CB"/>
    <w:rPr>
      <w:rFonts w:ascii="Segoe UI" w:eastAsia="Times New Roman" w:hAnsi="Segoe UI" w:cs="Segoe UI"/>
      <w:color w:val="000000"/>
      <w:sz w:val="18"/>
      <w:szCs w:val="18"/>
      <w:lang w:eastAsia="en-GB"/>
    </w:rPr>
  </w:style>
  <w:style w:type="paragraph" w:styleId="NormalWeb">
    <w:name w:val="Normal (Web)"/>
    <w:basedOn w:val="Normal"/>
    <w:uiPriority w:val="99"/>
    <w:semiHidden/>
    <w:unhideWhenUsed/>
    <w:rsid w:val="00654769"/>
    <w:pPr>
      <w:spacing w:before="100" w:beforeAutospacing="1" w:after="100" w:afterAutospacing="1" w:line="240" w:lineRule="auto"/>
    </w:pPr>
    <w:rPr>
      <w:rFonts w:ascii="Times New Roman" w:hAnsi="Times New Roman" w:cs="Times New Roman"/>
      <w:color w:val="auto"/>
    </w:rPr>
  </w:style>
  <w:style w:type="character" w:customStyle="1" w:styleId="tooltiptext">
    <w:name w:val="tooltiptext"/>
    <w:basedOn w:val="DefaultParagraphFont"/>
    <w:rsid w:val="00AB0FF7"/>
  </w:style>
  <w:style w:type="character" w:styleId="Strong">
    <w:name w:val="Strong"/>
    <w:basedOn w:val="DefaultParagraphFont"/>
    <w:uiPriority w:val="22"/>
    <w:qFormat/>
    <w:rsid w:val="00AB0FF7"/>
    <w:rPr>
      <w:b/>
      <w:bCs/>
    </w:rPr>
  </w:style>
  <w:style w:type="table" w:styleId="GridTable2-Accent3">
    <w:name w:val="Grid Table 2 Accent 3"/>
    <w:basedOn w:val="TableNormal"/>
    <w:uiPriority w:val="47"/>
    <w:rsid w:val="00244CEF"/>
    <w:pPr>
      <w:spacing w:after="0" w:line="240" w:lineRule="auto"/>
    </w:pPr>
    <w:rPr>
      <w:rFonts w:eastAsiaTheme="minorEastAsia"/>
      <w:lang w:eastAsia="en-GB"/>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aliases w:val="LFR Head 1 Char"/>
    <w:basedOn w:val="DefaultParagraphFont"/>
    <w:link w:val="Heading1"/>
    <w:uiPriority w:val="9"/>
    <w:rsid w:val="00CD56F8"/>
    <w:rPr>
      <w:rFonts w:eastAsia="Times New Roman" w:cstheme="minorHAnsi"/>
      <w:b/>
      <w:sz w:val="40"/>
    </w:rPr>
  </w:style>
  <w:style w:type="character" w:customStyle="1" w:styleId="Heading2Char">
    <w:name w:val="Heading 2 Char"/>
    <w:basedOn w:val="DefaultParagraphFont"/>
    <w:link w:val="Heading2"/>
    <w:uiPriority w:val="9"/>
    <w:semiHidden/>
    <w:rsid w:val="00CD56F8"/>
    <w:rPr>
      <w:rFonts w:asciiTheme="majorHAnsi" w:eastAsiaTheme="majorEastAsia" w:hAnsiTheme="majorHAnsi" w:cstheme="majorBidi"/>
      <w:color w:val="2E74B5" w:themeColor="accent1" w:themeShade="BF"/>
      <w:sz w:val="26"/>
      <w:szCs w:val="26"/>
    </w:rPr>
  </w:style>
  <w:style w:type="paragraph" w:customStyle="1" w:styleId="LFRNumberedBodyText">
    <w:name w:val="LFR Numbered Body Text"/>
    <w:basedOn w:val="Heading2"/>
    <w:link w:val="LFRNumberedBodyTextChar"/>
    <w:qFormat/>
    <w:rsid w:val="00CD56F8"/>
    <w:pPr>
      <w:keepNext w:val="0"/>
      <w:keepLines w:val="0"/>
      <w:spacing w:after="240" w:line="240" w:lineRule="auto"/>
      <w:jc w:val="both"/>
    </w:pPr>
    <w:rPr>
      <w:rFonts w:asciiTheme="minorHAnsi" w:hAnsiTheme="minorHAnsi" w:cstheme="minorHAnsi"/>
      <w:color w:val="auto"/>
      <w:sz w:val="22"/>
      <w:szCs w:val="22"/>
    </w:rPr>
  </w:style>
  <w:style w:type="character" w:customStyle="1" w:styleId="LFRNumberedBodyTextChar">
    <w:name w:val="LFR Numbered Body Text Char"/>
    <w:basedOn w:val="DefaultParagraphFont"/>
    <w:link w:val="LFRNumberedBodyText"/>
    <w:rsid w:val="00CD56F8"/>
    <w:rPr>
      <w:rFonts w:eastAsiaTheme="majorEastAsia" w:cstheme="minorHAnsi"/>
    </w:rPr>
  </w:style>
  <w:style w:type="character" w:customStyle="1" w:styleId="Boxtext3Char">
    <w:name w:val="Box text 3 Char"/>
    <w:basedOn w:val="DefaultParagraphFont"/>
    <w:link w:val="Boxtext3"/>
    <w:locked/>
    <w:rsid w:val="00CD56F8"/>
    <w:rPr>
      <w:rFonts w:ascii="Arial" w:hAnsi="Arial" w:cs="Arial"/>
      <w:szCs w:val="24"/>
    </w:rPr>
  </w:style>
  <w:style w:type="paragraph" w:customStyle="1" w:styleId="Boxtext3">
    <w:name w:val="Box text 3"/>
    <w:basedOn w:val="Normal"/>
    <w:link w:val="Boxtext3Char"/>
    <w:qFormat/>
    <w:rsid w:val="00CD56F8"/>
    <w:pPr>
      <w:spacing w:line="240" w:lineRule="auto"/>
      <w:ind w:left="164" w:right="184"/>
      <w:jc w:val="both"/>
    </w:pPr>
    <w:rPr>
      <w:rFonts w:eastAsiaTheme="minorHAnsi" w:cs="Arial"/>
      <w:color w:val="auto"/>
      <w:sz w:val="22"/>
      <w:lang w:eastAsia="en-US"/>
    </w:rPr>
  </w:style>
  <w:style w:type="character" w:styleId="FollowedHyperlink">
    <w:name w:val="FollowedHyperlink"/>
    <w:basedOn w:val="DefaultParagraphFont"/>
    <w:uiPriority w:val="99"/>
    <w:semiHidden/>
    <w:unhideWhenUsed/>
    <w:rsid w:val="004D30B1"/>
    <w:rPr>
      <w:color w:val="954F72" w:themeColor="followedHyperlink"/>
      <w:u w:val="single"/>
    </w:rPr>
  </w:style>
  <w:style w:type="character" w:customStyle="1" w:styleId="UnresolvedMention1">
    <w:name w:val="Unresolved Mention1"/>
    <w:basedOn w:val="DefaultParagraphFont"/>
    <w:uiPriority w:val="99"/>
    <w:semiHidden/>
    <w:unhideWhenUsed/>
    <w:rsid w:val="0000654D"/>
    <w:rPr>
      <w:color w:val="605E5C"/>
      <w:shd w:val="clear" w:color="auto" w:fill="E1DFDD"/>
    </w:rPr>
  </w:style>
  <w:style w:type="character" w:customStyle="1" w:styleId="normaltextrun">
    <w:name w:val="normaltextrun"/>
    <w:basedOn w:val="DefaultParagraphFont"/>
    <w:rsid w:val="00E331DC"/>
  </w:style>
  <w:style w:type="character" w:customStyle="1" w:styleId="eop">
    <w:name w:val="eop"/>
    <w:basedOn w:val="DefaultParagraphFont"/>
    <w:rsid w:val="00E331DC"/>
  </w:style>
  <w:style w:type="paragraph" w:customStyle="1" w:styleId="paragraph">
    <w:name w:val="paragraph"/>
    <w:basedOn w:val="Normal"/>
    <w:rsid w:val="0027387F"/>
    <w:pPr>
      <w:spacing w:before="100" w:beforeAutospacing="1" w:after="100" w:afterAutospacing="1" w:line="240" w:lineRule="auto"/>
    </w:pPr>
    <w:rPr>
      <w:rFonts w:ascii="Times New Roman" w:hAnsi="Times New Roman" w:cs="Times New Roman"/>
      <w:color w:val="auto"/>
    </w:rPr>
  </w:style>
  <w:style w:type="table" w:styleId="TableGrid">
    <w:name w:val="Table Grid"/>
    <w:basedOn w:val="TableNormal"/>
    <w:uiPriority w:val="39"/>
    <w:rsid w:val="003F6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6C55"/>
    <w:pPr>
      <w:spacing w:after="0" w:line="240" w:lineRule="auto"/>
    </w:pPr>
    <w:rPr>
      <w:rFonts w:ascii="Arial" w:eastAsia="Times New Roman" w:hAnsi="Arial" w:cs="EUAlbertina"/>
      <w:color w:val="000000"/>
      <w:sz w:val="24"/>
      <w:szCs w:val="24"/>
      <w:lang w:eastAsia="en-GB"/>
    </w:rPr>
  </w:style>
  <w:style w:type="paragraph" w:customStyle="1" w:styleId="xmsonormal">
    <w:name w:val="x_msonormal"/>
    <w:basedOn w:val="Normal"/>
    <w:rsid w:val="000F238E"/>
    <w:pPr>
      <w:spacing w:line="240" w:lineRule="auto"/>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8371">
      <w:bodyDiv w:val="1"/>
      <w:marLeft w:val="0"/>
      <w:marRight w:val="0"/>
      <w:marTop w:val="0"/>
      <w:marBottom w:val="0"/>
      <w:divBdr>
        <w:top w:val="none" w:sz="0" w:space="0" w:color="auto"/>
        <w:left w:val="none" w:sz="0" w:space="0" w:color="auto"/>
        <w:bottom w:val="none" w:sz="0" w:space="0" w:color="auto"/>
        <w:right w:val="none" w:sz="0" w:space="0" w:color="auto"/>
      </w:divBdr>
    </w:div>
    <w:div w:id="209271214">
      <w:bodyDiv w:val="1"/>
      <w:marLeft w:val="0"/>
      <w:marRight w:val="0"/>
      <w:marTop w:val="0"/>
      <w:marBottom w:val="0"/>
      <w:divBdr>
        <w:top w:val="none" w:sz="0" w:space="0" w:color="auto"/>
        <w:left w:val="none" w:sz="0" w:space="0" w:color="auto"/>
        <w:bottom w:val="none" w:sz="0" w:space="0" w:color="auto"/>
        <w:right w:val="none" w:sz="0" w:space="0" w:color="auto"/>
      </w:divBdr>
    </w:div>
    <w:div w:id="277370197">
      <w:bodyDiv w:val="1"/>
      <w:marLeft w:val="0"/>
      <w:marRight w:val="0"/>
      <w:marTop w:val="0"/>
      <w:marBottom w:val="0"/>
      <w:divBdr>
        <w:top w:val="none" w:sz="0" w:space="0" w:color="auto"/>
        <w:left w:val="none" w:sz="0" w:space="0" w:color="auto"/>
        <w:bottom w:val="none" w:sz="0" w:space="0" w:color="auto"/>
        <w:right w:val="none" w:sz="0" w:space="0" w:color="auto"/>
      </w:divBdr>
    </w:div>
    <w:div w:id="317539229">
      <w:bodyDiv w:val="1"/>
      <w:marLeft w:val="0"/>
      <w:marRight w:val="0"/>
      <w:marTop w:val="0"/>
      <w:marBottom w:val="0"/>
      <w:divBdr>
        <w:top w:val="none" w:sz="0" w:space="0" w:color="auto"/>
        <w:left w:val="none" w:sz="0" w:space="0" w:color="auto"/>
        <w:bottom w:val="none" w:sz="0" w:space="0" w:color="auto"/>
        <w:right w:val="none" w:sz="0" w:space="0" w:color="auto"/>
      </w:divBdr>
    </w:div>
    <w:div w:id="341976817">
      <w:bodyDiv w:val="1"/>
      <w:marLeft w:val="0"/>
      <w:marRight w:val="0"/>
      <w:marTop w:val="0"/>
      <w:marBottom w:val="0"/>
      <w:divBdr>
        <w:top w:val="none" w:sz="0" w:space="0" w:color="auto"/>
        <w:left w:val="none" w:sz="0" w:space="0" w:color="auto"/>
        <w:bottom w:val="none" w:sz="0" w:space="0" w:color="auto"/>
        <w:right w:val="none" w:sz="0" w:space="0" w:color="auto"/>
      </w:divBdr>
    </w:div>
    <w:div w:id="358430679">
      <w:bodyDiv w:val="1"/>
      <w:marLeft w:val="0"/>
      <w:marRight w:val="0"/>
      <w:marTop w:val="0"/>
      <w:marBottom w:val="0"/>
      <w:divBdr>
        <w:top w:val="none" w:sz="0" w:space="0" w:color="auto"/>
        <w:left w:val="none" w:sz="0" w:space="0" w:color="auto"/>
        <w:bottom w:val="none" w:sz="0" w:space="0" w:color="auto"/>
        <w:right w:val="none" w:sz="0" w:space="0" w:color="auto"/>
      </w:divBdr>
    </w:div>
    <w:div w:id="396244190">
      <w:bodyDiv w:val="1"/>
      <w:marLeft w:val="0"/>
      <w:marRight w:val="0"/>
      <w:marTop w:val="0"/>
      <w:marBottom w:val="0"/>
      <w:divBdr>
        <w:top w:val="none" w:sz="0" w:space="0" w:color="auto"/>
        <w:left w:val="none" w:sz="0" w:space="0" w:color="auto"/>
        <w:bottom w:val="none" w:sz="0" w:space="0" w:color="auto"/>
        <w:right w:val="none" w:sz="0" w:space="0" w:color="auto"/>
      </w:divBdr>
    </w:div>
    <w:div w:id="580914152">
      <w:bodyDiv w:val="1"/>
      <w:marLeft w:val="0"/>
      <w:marRight w:val="0"/>
      <w:marTop w:val="0"/>
      <w:marBottom w:val="0"/>
      <w:divBdr>
        <w:top w:val="none" w:sz="0" w:space="0" w:color="auto"/>
        <w:left w:val="none" w:sz="0" w:space="0" w:color="auto"/>
        <w:bottom w:val="none" w:sz="0" w:space="0" w:color="auto"/>
        <w:right w:val="none" w:sz="0" w:space="0" w:color="auto"/>
      </w:divBdr>
    </w:div>
    <w:div w:id="671958938">
      <w:bodyDiv w:val="1"/>
      <w:marLeft w:val="0"/>
      <w:marRight w:val="0"/>
      <w:marTop w:val="0"/>
      <w:marBottom w:val="0"/>
      <w:divBdr>
        <w:top w:val="none" w:sz="0" w:space="0" w:color="auto"/>
        <w:left w:val="none" w:sz="0" w:space="0" w:color="auto"/>
        <w:bottom w:val="none" w:sz="0" w:space="0" w:color="auto"/>
        <w:right w:val="none" w:sz="0" w:space="0" w:color="auto"/>
      </w:divBdr>
      <w:divsChild>
        <w:div w:id="316038572">
          <w:marLeft w:val="0"/>
          <w:marRight w:val="0"/>
          <w:marTop w:val="0"/>
          <w:marBottom w:val="0"/>
          <w:divBdr>
            <w:top w:val="none" w:sz="0" w:space="0" w:color="auto"/>
            <w:left w:val="none" w:sz="0" w:space="0" w:color="auto"/>
            <w:bottom w:val="none" w:sz="0" w:space="0" w:color="auto"/>
            <w:right w:val="none" w:sz="0" w:space="0" w:color="auto"/>
          </w:divBdr>
        </w:div>
        <w:div w:id="990914063">
          <w:marLeft w:val="0"/>
          <w:marRight w:val="0"/>
          <w:marTop w:val="0"/>
          <w:marBottom w:val="0"/>
          <w:divBdr>
            <w:top w:val="none" w:sz="0" w:space="0" w:color="auto"/>
            <w:left w:val="none" w:sz="0" w:space="0" w:color="auto"/>
            <w:bottom w:val="none" w:sz="0" w:space="0" w:color="auto"/>
            <w:right w:val="none" w:sz="0" w:space="0" w:color="auto"/>
          </w:divBdr>
        </w:div>
        <w:div w:id="1018773515">
          <w:marLeft w:val="0"/>
          <w:marRight w:val="0"/>
          <w:marTop w:val="0"/>
          <w:marBottom w:val="0"/>
          <w:divBdr>
            <w:top w:val="none" w:sz="0" w:space="0" w:color="auto"/>
            <w:left w:val="none" w:sz="0" w:space="0" w:color="auto"/>
            <w:bottom w:val="none" w:sz="0" w:space="0" w:color="auto"/>
            <w:right w:val="none" w:sz="0" w:space="0" w:color="auto"/>
          </w:divBdr>
        </w:div>
      </w:divsChild>
    </w:div>
    <w:div w:id="816065987">
      <w:bodyDiv w:val="1"/>
      <w:marLeft w:val="0"/>
      <w:marRight w:val="0"/>
      <w:marTop w:val="0"/>
      <w:marBottom w:val="0"/>
      <w:divBdr>
        <w:top w:val="none" w:sz="0" w:space="0" w:color="auto"/>
        <w:left w:val="none" w:sz="0" w:space="0" w:color="auto"/>
        <w:bottom w:val="none" w:sz="0" w:space="0" w:color="auto"/>
        <w:right w:val="none" w:sz="0" w:space="0" w:color="auto"/>
      </w:divBdr>
    </w:div>
    <w:div w:id="863596697">
      <w:bodyDiv w:val="1"/>
      <w:marLeft w:val="0"/>
      <w:marRight w:val="0"/>
      <w:marTop w:val="0"/>
      <w:marBottom w:val="0"/>
      <w:divBdr>
        <w:top w:val="none" w:sz="0" w:space="0" w:color="auto"/>
        <w:left w:val="none" w:sz="0" w:space="0" w:color="auto"/>
        <w:bottom w:val="none" w:sz="0" w:space="0" w:color="auto"/>
        <w:right w:val="none" w:sz="0" w:space="0" w:color="auto"/>
      </w:divBdr>
      <w:divsChild>
        <w:div w:id="912856427">
          <w:marLeft w:val="0"/>
          <w:marRight w:val="0"/>
          <w:marTop w:val="0"/>
          <w:marBottom w:val="0"/>
          <w:divBdr>
            <w:top w:val="none" w:sz="0" w:space="0" w:color="auto"/>
            <w:left w:val="none" w:sz="0" w:space="0" w:color="auto"/>
            <w:bottom w:val="none" w:sz="0" w:space="0" w:color="auto"/>
            <w:right w:val="none" w:sz="0" w:space="0" w:color="auto"/>
          </w:divBdr>
        </w:div>
        <w:div w:id="1096947985">
          <w:marLeft w:val="0"/>
          <w:marRight w:val="0"/>
          <w:marTop w:val="0"/>
          <w:marBottom w:val="0"/>
          <w:divBdr>
            <w:top w:val="none" w:sz="0" w:space="0" w:color="auto"/>
            <w:left w:val="none" w:sz="0" w:space="0" w:color="auto"/>
            <w:bottom w:val="none" w:sz="0" w:space="0" w:color="auto"/>
            <w:right w:val="none" w:sz="0" w:space="0" w:color="auto"/>
          </w:divBdr>
        </w:div>
      </w:divsChild>
    </w:div>
    <w:div w:id="875779314">
      <w:bodyDiv w:val="1"/>
      <w:marLeft w:val="0"/>
      <w:marRight w:val="0"/>
      <w:marTop w:val="0"/>
      <w:marBottom w:val="0"/>
      <w:divBdr>
        <w:top w:val="none" w:sz="0" w:space="0" w:color="auto"/>
        <w:left w:val="none" w:sz="0" w:space="0" w:color="auto"/>
        <w:bottom w:val="none" w:sz="0" w:space="0" w:color="auto"/>
        <w:right w:val="none" w:sz="0" w:space="0" w:color="auto"/>
      </w:divBdr>
    </w:div>
    <w:div w:id="878203601">
      <w:bodyDiv w:val="1"/>
      <w:marLeft w:val="0"/>
      <w:marRight w:val="0"/>
      <w:marTop w:val="0"/>
      <w:marBottom w:val="0"/>
      <w:divBdr>
        <w:top w:val="none" w:sz="0" w:space="0" w:color="auto"/>
        <w:left w:val="none" w:sz="0" w:space="0" w:color="auto"/>
        <w:bottom w:val="none" w:sz="0" w:space="0" w:color="auto"/>
        <w:right w:val="none" w:sz="0" w:space="0" w:color="auto"/>
      </w:divBdr>
      <w:divsChild>
        <w:div w:id="87892687">
          <w:marLeft w:val="0"/>
          <w:marRight w:val="0"/>
          <w:marTop w:val="0"/>
          <w:marBottom w:val="0"/>
          <w:divBdr>
            <w:top w:val="none" w:sz="0" w:space="0" w:color="auto"/>
            <w:left w:val="none" w:sz="0" w:space="0" w:color="auto"/>
            <w:bottom w:val="none" w:sz="0" w:space="0" w:color="auto"/>
            <w:right w:val="none" w:sz="0" w:space="0" w:color="auto"/>
          </w:divBdr>
        </w:div>
        <w:div w:id="90703049">
          <w:marLeft w:val="0"/>
          <w:marRight w:val="0"/>
          <w:marTop w:val="0"/>
          <w:marBottom w:val="0"/>
          <w:divBdr>
            <w:top w:val="none" w:sz="0" w:space="0" w:color="auto"/>
            <w:left w:val="none" w:sz="0" w:space="0" w:color="auto"/>
            <w:bottom w:val="none" w:sz="0" w:space="0" w:color="auto"/>
            <w:right w:val="none" w:sz="0" w:space="0" w:color="auto"/>
          </w:divBdr>
        </w:div>
        <w:div w:id="111293393">
          <w:marLeft w:val="0"/>
          <w:marRight w:val="0"/>
          <w:marTop w:val="0"/>
          <w:marBottom w:val="0"/>
          <w:divBdr>
            <w:top w:val="none" w:sz="0" w:space="0" w:color="auto"/>
            <w:left w:val="none" w:sz="0" w:space="0" w:color="auto"/>
            <w:bottom w:val="none" w:sz="0" w:space="0" w:color="auto"/>
            <w:right w:val="none" w:sz="0" w:space="0" w:color="auto"/>
          </w:divBdr>
        </w:div>
        <w:div w:id="113863806">
          <w:marLeft w:val="0"/>
          <w:marRight w:val="0"/>
          <w:marTop w:val="0"/>
          <w:marBottom w:val="0"/>
          <w:divBdr>
            <w:top w:val="none" w:sz="0" w:space="0" w:color="auto"/>
            <w:left w:val="none" w:sz="0" w:space="0" w:color="auto"/>
            <w:bottom w:val="none" w:sz="0" w:space="0" w:color="auto"/>
            <w:right w:val="none" w:sz="0" w:space="0" w:color="auto"/>
          </w:divBdr>
        </w:div>
        <w:div w:id="339897233">
          <w:marLeft w:val="0"/>
          <w:marRight w:val="0"/>
          <w:marTop w:val="0"/>
          <w:marBottom w:val="0"/>
          <w:divBdr>
            <w:top w:val="none" w:sz="0" w:space="0" w:color="auto"/>
            <w:left w:val="none" w:sz="0" w:space="0" w:color="auto"/>
            <w:bottom w:val="none" w:sz="0" w:space="0" w:color="auto"/>
            <w:right w:val="none" w:sz="0" w:space="0" w:color="auto"/>
          </w:divBdr>
        </w:div>
        <w:div w:id="360594581">
          <w:marLeft w:val="0"/>
          <w:marRight w:val="0"/>
          <w:marTop w:val="0"/>
          <w:marBottom w:val="0"/>
          <w:divBdr>
            <w:top w:val="none" w:sz="0" w:space="0" w:color="auto"/>
            <w:left w:val="none" w:sz="0" w:space="0" w:color="auto"/>
            <w:bottom w:val="none" w:sz="0" w:space="0" w:color="auto"/>
            <w:right w:val="none" w:sz="0" w:space="0" w:color="auto"/>
          </w:divBdr>
        </w:div>
        <w:div w:id="415596254">
          <w:marLeft w:val="0"/>
          <w:marRight w:val="0"/>
          <w:marTop w:val="0"/>
          <w:marBottom w:val="0"/>
          <w:divBdr>
            <w:top w:val="none" w:sz="0" w:space="0" w:color="auto"/>
            <w:left w:val="none" w:sz="0" w:space="0" w:color="auto"/>
            <w:bottom w:val="none" w:sz="0" w:space="0" w:color="auto"/>
            <w:right w:val="none" w:sz="0" w:space="0" w:color="auto"/>
          </w:divBdr>
        </w:div>
        <w:div w:id="440682881">
          <w:marLeft w:val="0"/>
          <w:marRight w:val="0"/>
          <w:marTop w:val="0"/>
          <w:marBottom w:val="0"/>
          <w:divBdr>
            <w:top w:val="none" w:sz="0" w:space="0" w:color="auto"/>
            <w:left w:val="none" w:sz="0" w:space="0" w:color="auto"/>
            <w:bottom w:val="none" w:sz="0" w:space="0" w:color="auto"/>
            <w:right w:val="none" w:sz="0" w:space="0" w:color="auto"/>
          </w:divBdr>
        </w:div>
        <w:div w:id="614405138">
          <w:marLeft w:val="0"/>
          <w:marRight w:val="0"/>
          <w:marTop w:val="0"/>
          <w:marBottom w:val="0"/>
          <w:divBdr>
            <w:top w:val="none" w:sz="0" w:space="0" w:color="auto"/>
            <w:left w:val="none" w:sz="0" w:space="0" w:color="auto"/>
            <w:bottom w:val="none" w:sz="0" w:space="0" w:color="auto"/>
            <w:right w:val="none" w:sz="0" w:space="0" w:color="auto"/>
          </w:divBdr>
        </w:div>
        <w:div w:id="661471183">
          <w:marLeft w:val="0"/>
          <w:marRight w:val="0"/>
          <w:marTop w:val="0"/>
          <w:marBottom w:val="0"/>
          <w:divBdr>
            <w:top w:val="none" w:sz="0" w:space="0" w:color="auto"/>
            <w:left w:val="none" w:sz="0" w:space="0" w:color="auto"/>
            <w:bottom w:val="none" w:sz="0" w:space="0" w:color="auto"/>
            <w:right w:val="none" w:sz="0" w:space="0" w:color="auto"/>
          </w:divBdr>
        </w:div>
        <w:div w:id="742527420">
          <w:marLeft w:val="0"/>
          <w:marRight w:val="0"/>
          <w:marTop w:val="0"/>
          <w:marBottom w:val="0"/>
          <w:divBdr>
            <w:top w:val="none" w:sz="0" w:space="0" w:color="auto"/>
            <w:left w:val="none" w:sz="0" w:space="0" w:color="auto"/>
            <w:bottom w:val="none" w:sz="0" w:space="0" w:color="auto"/>
            <w:right w:val="none" w:sz="0" w:space="0" w:color="auto"/>
          </w:divBdr>
        </w:div>
        <w:div w:id="742870303">
          <w:marLeft w:val="0"/>
          <w:marRight w:val="0"/>
          <w:marTop w:val="0"/>
          <w:marBottom w:val="0"/>
          <w:divBdr>
            <w:top w:val="none" w:sz="0" w:space="0" w:color="auto"/>
            <w:left w:val="none" w:sz="0" w:space="0" w:color="auto"/>
            <w:bottom w:val="none" w:sz="0" w:space="0" w:color="auto"/>
            <w:right w:val="none" w:sz="0" w:space="0" w:color="auto"/>
          </w:divBdr>
        </w:div>
        <w:div w:id="763647820">
          <w:marLeft w:val="0"/>
          <w:marRight w:val="0"/>
          <w:marTop w:val="0"/>
          <w:marBottom w:val="0"/>
          <w:divBdr>
            <w:top w:val="none" w:sz="0" w:space="0" w:color="auto"/>
            <w:left w:val="none" w:sz="0" w:space="0" w:color="auto"/>
            <w:bottom w:val="none" w:sz="0" w:space="0" w:color="auto"/>
            <w:right w:val="none" w:sz="0" w:space="0" w:color="auto"/>
          </w:divBdr>
        </w:div>
        <w:div w:id="795635627">
          <w:marLeft w:val="0"/>
          <w:marRight w:val="0"/>
          <w:marTop w:val="0"/>
          <w:marBottom w:val="0"/>
          <w:divBdr>
            <w:top w:val="none" w:sz="0" w:space="0" w:color="auto"/>
            <w:left w:val="none" w:sz="0" w:space="0" w:color="auto"/>
            <w:bottom w:val="none" w:sz="0" w:space="0" w:color="auto"/>
            <w:right w:val="none" w:sz="0" w:space="0" w:color="auto"/>
          </w:divBdr>
        </w:div>
        <w:div w:id="868568301">
          <w:marLeft w:val="0"/>
          <w:marRight w:val="0"/>
          <w:marTop w:val="0"/>
          <w:marBottom w:val="0"/>
          <w:divBdr>
            <w:top w:val="none" w:sz="0" w:space="0" w:color="auto"/>
            <w:left w:val="none" w:sz="0" w:space="0" w:color="auto"/>
            <w:bottom w:val="none" w:sz="0" w:space="0" w:color="auto"/>
            <w:right w:val="none" w:sz="0" w:space="0" w:color="auto"/>
          </w:divBdr>
        </w:div>
        <w:div w:id="874655898">
          <w:marLeft w:val="0"/>
          <w:marRight w:val="0"/>
          <w:marTop w:val="0"/>
          <w:marBottom w:val="0"/>
          <w:divBdr>
            <w:top w:val="none" w:sz="0" w:space="0" w:color="auto"/>
            <w:left w:val="none" w:sz="0" w:space="0" w:color="auto"/>
            <w:bottom w:val="none" w:sz="0" w:space="0" w:color="auto"/>
            <w:right w:val="none" w:sz="0" w:space="0" w:color="auto"/>
          </w:divBdr>
        </w:div>
        <w:div w:id="973364799">
          <w:marLeft w:val="0"/>
          <w:marRight w:val="0"/>
          <w:marTop w:val="0"/>
          <w:marBottom w:val="0"/>
          <w:divBdr>
            <w:top w:val="none" w:sz="0" w:space="0" w:color="auto"/>
            <w:left w:val="none" w:sz="0" w:space="0" w:color="auto"/>
            <w:bottom w:val="none" w:sz="0" w:space="0" w:color="auto"/>
            <w:right w:val="none" w:sz="0" w:space="0" w:color="auto"/>
          </w:divBdr>
        </w:div>
        <w:div w:id="1003893141">
          <w:marLeft w:val="0"/>
          <w:marRight w:val="0"/>
          <w:marTop w:val="0"/>
          <w:marBottom w:val="0"/>
          <w:divBdr>
            <w:top w:val="none" w:sz="0" w:space="0" w:color="auto"/>
            <w:left w:val="none" w:sz="0" w:space="0" w:color="auto"/>
            <w:bottom w:val="none" w:sz="0" w:space="0" w:color="auto"/>
            <w:right w:val="none" w:sz="0" w:space="0" w:color="auto"/>
          </w:divBdr>
        </w:div>
        <w:div w:id="1117874170">
          <w:marLeft w:val="0"/>
          <w:marRight w:val="0"/>
          <w:marTop w:val="0"/>
          <w:marBottom w:val="0"/>
          <w:divBdr>
            <w:top w:val="none" w:sz="0" w:space="0" w:color="auto"/>
            <w:left w:val="none" w:sz="0" w:space="0" w:color="auto"/>
            <w:bottom w:val="none" w:sz="0" w:space="0" w:color="auto"/>
            <w:right w:val="none" w:sz="0" w:space="0" w:color="auto"/>
          </w:divBdr>
        </w:div>
        <w:div w:id="1180464840">
          <w:marLeft w:val="0"/>
          <w:marRight w:val="0"/>
          <w:marTop w:val="0"/>
          <w:marBottom w:val="0"/>
          <w:divBdr>
            <w:top w:val="none" w:sz="0" w:space="0" w:color="auto"/>
            <w:left w:val="none" w:sz="0" w:space="0" w:color="auto"/>
            <w:bottom w:val="none" w:sz="0" w:space="0" w:color="auto"/>
            <w:right w:val="none" w:sz="0" w:space="0" w:color="auto"/>
          </w:divBdr>
        </w:div>
        <w:div w:id="1251156159">
          <w:marLeft w:val="0"/>
          <w:marRight w:val="0"/>
          <w:marTop w:val="0"/>
          <w:marBottom w:val="0"/>
          <w:divBdr>
            <w:top w:val="none" w:sz="0" w:space="0" w:color="auto"/>
            <w:left w:val="none" w:sz="0" w:space="0" w:color="auto"/>
            <w:bottom w:val="none" w:sz="0" w:space="0" w:color="auto"/>
            <w:right w:val="none" w:sz="0" w:space="0" w:color="auto"/>
          </w:divBdr>
        </w:div>
        <w:div w:id="1260063379">
          <w:marLeft w:val="0"/>
          <w:marRight w:val="0"/>
          <w:marTop w:val="0"/>
          <w:marBottom w:val="0"/>
          <w:divBdr>
            <w:top w:val="none" w:sz="0" w:space="0" w:color="auto"/>
            <w:left w:val="none" w:sz="0" w:space="0" w:color="auto"/>
            <w:bottom w:val="none" w:sz="0" w:space="0" w:color="auto"/>
            <w:right w:val="none" w:sz="0" w:space="0" w:color="auto"/>
          </w:divBdr>
        </w:div>
        <w:div w:id="1277561989">
          <w:marLeft w:val="0"/>
          <w:marRight w:val="0"/>
          <w:marTop w:val="0"/>
          <w:marBottom w:val="0"/>
          <w:divBdr>
            <w:top w:val="none" w:sz="0" w:space="0" w:color="auto"/>
            <w:left w:val="none" w:sz="0" w:space="0" w:color="auto"/>
            <w:bottom w:val="none" w:sz="0" w:space="0" w:color="auto"/>
            <w:right w:val="none" w:sz="0" w:space="0" w:color="auto"/>
          </w:divBdr>
        </w:div>
        <w:div w:id="1368096274">
          <w:marLeft w:val="0"/>
          <w:marRight w:val="0"/>
          <w:marTop w:val="0"/>
          <w:marBottom w:val="0"/>
          <w:divBdr>
            <w:top w:val="none" w:sz="0" w:space="0" w:color="auto"/>
            <w:left w:val="none" w:sz="0" w:space="0" w:color="auto"/>
            <w:bottom w:val="none" w:sz="0" w:space="0" w:color="auto"/>
            <w:right w:val="none" w:sz="0" w:space="0" w:color="auto"/>
          </w:divBdr>
        </w:div>
        <w:div w:id="1383556094">
          <w:marLeft w:val="0"/>
          <w:marRight w:val="0"/>
          <w:marTop w:val="0"/>
          <w:marBottom w:val="0"/>
          <w:divBdr>
            <w:top w:val="none" w:sz="0" w:space="0" w:color="auto"/>
            <w:left w:val="none" w:sz="0" w:space="0" w:color="auto"/>
            <w:bottom w:val="none" w:sz="0" w:space="0" w:color="auto"/>
            <w:right w:val="none" w:sz="0" w:space="0" w:color="auto"/>
          </w:divBdr>
        </w:div>
        <w:div w:id="1576278415">
          <w:marLeft w:val="0"/>
          <w:marRight w:val="0"/>
          <w:marTop w:val="0"/>
          <w:marBottom w:val="0"/>
          <w:divBdr>
            <w:top w:val="none" w:sz="0" w:space="0" w:color="auto"/>
            <w:left w:val="none" w:sz="0" w:space="0" w:color="auto"/>
            <w:bottom w:val="none" w:sz="0" w:space="0" w:color="auto"/>
            <w:right w:val="none" w:sz="0" w:space="0" w:color="auto"/>
          </w:divBdr>
        </w:div>
        <w:div w:id="1645237226">
          <w:marLeft w:val="0"/>
          <w:marRight w:val="0"/>
          <w:marTop w:val="0"/>
          <w:marBottom w:val="0"/>
          <w:divBdr>
            <w:top w:val="none" w:sz="0" w:space="0" w:color="auto"/>
            <w:left w:val="none" w:sz="0" w:space="0" w:color="auto"/>
            <w:bottom w:val="none" w:sz="0" w:space="0" w:color="auto"/>
            <w:right w:val="none" w:sz="0" w:space="0" w:color="auto"/>
          </w:divBdr>
        </w:div>
        <w:div w:id="1681542307">
          <w:marLeft w:val="0"/>
          <w:marRight w:val="0"/>
          <w:marTop w:val="0"/>
          <w:marBottom w:val="0"/>
          <w:divBdr>
            <w:top w:val="none" w:sz="0" w:space="0" w:color="auto"/>
            <w:left w:val="none" w:sz="0" w:space="0" w:color="auto"/>
            <w:bottom w:val="none" w:sz="0" w:space="0" w:color="auto"/>
            <w:right w:val="none" w:sz="0" w:space="0" w:color="auto"/>
          </w:divBdr>
        </w:div>
        <w:div w:id="1841309642">
          <w:marLeft w:val="0"/>
          <w:marRight w:val="0"/>
          <w:marTop w:val="0"/>
          <w:marBottom w:val="0"/>
          <w:divBdr>
            <w:top w:val="none" w:sz="0" w:space="0" w:color="auto"/>
            <w:left w:val="none" w:sz="0" w:space="0" w:color="auto"/>
            <w:bottom w:val="none" w:sz="0" w:space="0" w:color="auto"/>
            <w:right w:val="none" w:sz="0" w:space="0" w:color="auto"/>
          </w:divBdr>
        </w:div>
        <w:div w:id="1942715300">
          <w:marLeft w:val="0"/>
          <w:marRight w:val="0"/>
          <w:marTop w:val="0"/>
          <w:marBottom w:val="0"/>
          <w:divBdr>
            <w:top w:val="none" w:sz="0" w:space="0" w:color="auto"/>
            <w:left w:val="none" w:sz="0" w:space="0" w:color="auto"/>
            <w:bottom w:val="none" w:sz="0" w:space="0" w:color="auto"/>
            <w:right w:val="none" w:sz="0" w:space="0" w:color="auto"/>
          </w:divBdr>
        </w:div>
        <w:div w:id="2067490405">
          <w:marLeft w:val="0"/>
          <w:marRight w:val="0"/>
          <w:marTop w:val="0"/>
          <w:marBottom w:val="0"/>
          <w:divBdr>
            <w:top w:val="none" w:sz="0" w:space="0" w:color="auto"/>
            <w:left w:val="none" w:sz="0" w:space="0" w:color="auto"/>
            <w:bottom w:val="none" w:sz="0" w:space="0" w:color="auto"/>
            <w:right w:val="none" w:sz="0" w:space="0" w:color="auto"/>
          </w:divBdr>
        </w:div>
        <w:div w:id="2114087387">
          <w:marLeft w:val="0"/>
          <w:marRight w:val="0"/>
          <w:marTop w:val="0"/>
          <w:marBottom w:val="0"/>
          <w:divBdr>
            <w:top w:val="none" w:sz="0" w:space="0" w:color="auto"/>
            <w:left w:val="none" w:sz="0" w:space="0" w:color="auto"/>
            <w:bottom w:val="none" w:sz="0" w:space="0" w:color="auto"/>
            <w:right w:val="none" w:sz="0" w:space="0" w:color="auto"/>
          </w:divBdr>
        </w:div>
      </w:divsChild>
    </w:div>
    <w:div w:id="1134254976">
      <w:bodyDiv w:val="1"/>
      <w:marLeft w:val="0"/>
      <w:marRight w:val="0"/>
      <w:marTop w:val="0"/>
      <w:marBottom w:val="0"/>
      <w:divBdr>
        <w:top w:val="none" w:sz="0" w:space="0" w:color="auto"/>
        <w:left w:val="none" w:sz="0" w:space="0" w:color="auto"/>
        <w:bottom w:val="none" w:sz="0" w:space="0" w:color="auto"/>
        <w:right w:val="none" w:sz="0" w:space="0" w:color="auto"/>
      </w:divBdr>
    </w:div>
    <w:div w:id="1214388954">
      <w:bodyDiv w:val="1"/>
      <w:marLeft w:val="0"/>
      <w:marRight w:val="0"/>
      <w:marTop w:val="0"/>
      <w:marBottom w:val="0"/>
      <w:divBdr>
        <w:top w:val="none" w:sz="0" w:space="0" w:color="auto"/>
        <w:left w:val="none" w:sz="0" w:space="0" w:color="auto"/>
        <w:bottom w:val="none" w:sz="0" w:space="0" w:color="auto"/>
        <w:right w:val="none" w:sz="0" w:space="0" w:color="auto"/>
      </w:divBdr>
    </w:div>
    <w:div w:id="1234466856">
      <w:bodyDiv w:val="1"/>
      <w:marLeft w:val="0"/>
      <w:marRight w:val="0"/>
      <w:marTop w:val="0"/>
      <w:marBottom w:val="0"/>
      <w:divBdr>
        <w:top w:val="none" w:sz="0" w:space="0" w:color="auto"/>
        <w:left w:val="none" w:sz="0" w:space="0" w:color="auto"/>
        <w:bottom w:val="none" w:sz="0" w:space="0" w:color="auto"/>
        <w:right w:val="none" w:sz="0" w:space="0" w:color="auto"/>
      </w:divBdr>
      <w:divsChild>
        <w:div w:id="531189794">
          <w:marLeft w:val="0"/>
          <w:marRight w:val="0"/>
          <w:marTop w:val="0"/>
          <w:marBottom w:val="0"/>
          <w:divBdr>
            <w:top w:val="none" w:sz="0" w:space="0" w:color="auto"/>
            <w:left w:val="none" w:sz="0" w:space="0" w:color="auto"/>
            <w:bottom w:val="none" w:sz="0" w:space="0" w:color="auto"/>
            <w:right w:val="none" w:sz="0" w:space="0" w:color="auto"/>
          </w:divBdr>
        </w:div>
        <w:div w:id="1236474047">
          <w:marLeft w:val="0"/>
          <w:marRight w:val="0"/>
          <w:marTop w:val="0"/>
          <w:marBottom w:val="0"/>
          <w:divBdr>
            <w:top w:val="none" w:sz="0" w:space="0" w:color="auto"/>
            <w:left w:val="none" w:sz="0" w:space="0" w:color="auto"/>
            <w:bottom w:val="none" w:sz="0" w:space="0" w:color="auto"/>
            <w:right w:val="none" w:sz="0" w:space="0" w:color="auto"/>
          </w:divBdr>
        </w:div>
        <w:div w:id="1261374023">
          <w:marLeft w:val="0"/>
          <w:marRight w:val="0"/>
          <w:marTop w:val="0"/>
          <w:marBottom w:val="0"/>
          <w:divBdr>
            <w:top w:val="none" w:sz="0" w:space="0" w:color="auto"/>
            <w:left w:val="none" w:sz="0" w:space="0" w:color="auto"/>
            <w:bottom w:val="none" w:sz="0" w:space="0" w:color="auto"/>
            <w:right w:val="none" w:sz="0" w:space="0" w:color="auto"/>
          </w:divBdr>
        </w:div>
        <w:div w:id="1630284489">
          <w:marLeft w:val="0"/>
          <w:marRight w:val="0"/>
          <w:marTop w:val="0"/>
          <w:marBottom w:val="0"/>
          <w:divBdr>
            <w:top w:val="none" w:sz="0" w:space="0" w:color="auto"/>
            <w:left w:val="none" w:sz="0" w:space="0" w:color="auto"/>
            <w:bottom w:val="none" w:sz="0" w:space="0" w:color="auto"/>
            <w:right w:val="none" w:sz="0" w:space="0" w:color="auto"/>
          </w:divBdr>
        </w:div>
        <w:div w:id="1728601722">
          <w:marLeft w:val="0"/>
          <w:marRight w:val="0"/>
          <w:marTop w:val="0"/>
          <w:marBottom w:val="0"/>
          <w:divBdr>
            <w:top w:val="none" w:sz="0" w:space="0" w:color="auto"/>
            <w:left w:val="none" w:sz="0" w:space="0" w:color="auto"/>
            <w:bottom w:val="none" w:sz="0" w:space="0" w:color="auto"/>
            <w:right w:val="none" w:sz="0" w:space="0" w:color="auto"/>
          </w:divBdr>
        </w:div>
        <w:div w:id="2072534281">
          <w:marLeft w:val="0"/>
          <w:marRight w:val="0"/>
          <w:marTop w:val="0"/>
          <w:marBottom w:val="0"/>
          <w:divBdr>
            <w:top w:val="none" w:sz="0" w:space="0" w:color="auto"/>
            <w:left w:val="none" w:sz="0" w:space="0" w:color="auto"/>
            <w:bottom w:val="none" w:sz="0" w:space="0" w:color="auto"/>
            <w:right w:val="none" w:sz="0" w:space="0" w:color="auto"/>
          </w:divBdr>
        </w:div>
      </w:divsChild>
    </w:div>
    <w:div w:id="1343430391">
      <w:bodyDiv w:val="1"/>
      <w:marLeft w:val="0"/>
      <w:marRight w:val="0"/>
      <w:marTop w:val="0"/>
      <w:marBottom w:val="0"/>
      <w:divBdr>
        <w:top w:val="none" w:sz="0" w:space="0" w:color="auto"/>
        <w:left w:val="none" w:sz="0" w:space="0" w:color="auto"/>
        <w:bottom w:val="none" w:sz="0" w:space="0" w:color="auto"/>
        <w:right w:val="none" w:sz="0" w:space="0" w:color="auto"/>
      </w:divBdr>
    </w:div>
    <w:div w:id="1460609647">
      <w:bodyDiv w:val="1"/>
      <w:marLeft w:val="0"/>
      <w:marRight w:val="0"/>
      <w:marTop w:val="0"/>
      <w:marBottom w:val="0"/>
      <w:divBdr>
        <w:top w:val="none" w:sz="0" w:space="0" w:color="auto"/>
        <w:left w:val="none" w:sz="0" w:space="0" w:color="auto"/>
        <w:bottom w:val="none" w:sz="0" w:space="0" w:color="auto"/>
        <w:right w:val="none" w:sz="0" w:space="0" w:color="auto"/>
      </w:divBdr>
      <w:divsChild>
        <w:div w:id="196504018">
          <w:marLeft w:val="0"/>
          <w:marRight w:val="0"/>
          <w:marTop w:val="0"/>
          <w:marBottom w:val="0"/>
          <w:divBdr>
            <w:top w:val="none" w:sz="0" w:space="0" w:color="auto"/>
            <w:left w:val="none" w:sz="0" w:space="0" w:color="auto"/>
            <w:bottom w:val="none" w:sz="0" w:space="0" w:color="auto"/>
            <w:right w:val="none" w:sz="0" w:space="0" w:color="auto"/>
          </w:divBdr>
        </w:div>
        <w:div w:id="578905088">
          <w:marLeft w:val="0"/>
          <w:marRight w:val="0"/>
          <w:marTop w:val="0"/>
          <w:marBottom w:val="0"/>
          <w:divBdr>
            <w:top w:val="none" w:sz="0" w:space="0" w:color="auto"/>
            <w:left w:val="none" w:sz="0" w:space="0" w:color="auto"/>
            <w:bottom w:val="none" w:sz="0" w:space="0" w:color="auto"/>
            <w:right w:val="none" w:sz="0" w:space="0" w:color="auto"/>
          </w:divBdr>
        </w:div>
        <w:div w:id="1648244140">
          <w:marLeft w:val="0"/>
          <w:marRight w:val="0"/>
          <w:marTop w:val="0"/>
          <w:marBottom w:val="0"/>
          <w:divBdr>
            <w:top w:val="none" w:sz="0" w:space="0" w:color="auto"/>
            <w:left w:val="none" w:sz="0" w:space="0" w:color="auto"/>
            <w:bottom w:val="none" w:sz="0" w:space="0" w:color="auto"/>
            <w:right w:val="none" w:sz="0" w:space="0" w:color="auto"/>
          </w:divBdr>
        </w:div>
      </w:divsChild>
    </w:div>
    <w:div w:id="1527063800">
      <w:bodyDiv w:val="1"/>
      <w:marLeft w:val="0"/>
      <w:marRight w:val="0"/>
      <w:marTop w:val="0"/>
      <w:marBottom w:val="0"/>
      <w:divBdr>
        <w:top w:val="none" w:sz="0" w:space="0" w:color="auto"/>
        <w:left w:val="none" w:sz="0" w:space="0" w:color="auto"/>
        <w:bottom w:val="none" w:sz="0" w:space="0" w:color="auto"/>
        <w:right w:val="none" w:sz="0" w:space="0" w:color="auto"/>
      </w:divBdr>
    </w:div>
    <w:div w:id="1548712317">
      <w:bodyDiv w:val="1"/>
      <w:marLeft w:val="0"/>
      <w:marRight w:val="0"/>
      <w:marTop w:val="0"/>
      <w:marBottom w:val="0"/>
      <w:divBdr>
        <w:top w:val="none" w:sz="0" w:space="0" w:color="auto"/>
        <w:left w:val="none" w:sz="0" w:space="0" w:color="auto"/>
        <w:bottom w:val="none" w:sz="0" w:space="0" w:color="auto"/>
        <w:right w:val="none" w:sz="0" w:space="0" w:color="auto"/>
      </w:divBdr>
      <w:divsChild>
        <w:div w:id="33626935">
          <w:marLeft w:val="0"/>
          <w:marRight w:val="0"/>
          <w:marTop w:val="0"/>
          <w:marBottom w:val="0"/>
          <w:divBdr>
            <w:top w:val="none" w:sz="0" w:space="0" w:color="auto"/>
            <w:left w:val="none" w:sz="0" w:space="0" w:color="auto"/>
            <w:bottom w:val="none" w:sz="0" w:space="0" w:color="auto"/>
            <w:right w:val="none" w:sz="0" w:space="0" w:color="auto"/>
          </w:divBdr>
        </w:div>
        <w:div w:id="166755873">
          <w:marLeft w:val="0"/>
          <w:marRight w:val="0"/>
          <w:marTop w:val="0"/>
          <w:marBottom w:val="0"/>
          <w:divBdr>
            <w:top w:val="none" w:sz="0" w:space="0" w:color="auto"/>
            <w:left w:val="none" w:sz="0" w:space="0" w:color="auto"/>
            <w:bottom w:val="none" w:sz="0" w:space="0" w:color="auto"/>
            <w:right w:val="none" w:sz="0" w:space="0" w:color="auto"/>
          </w:divBdr>
        </w:div>
        <w:div w:id="1728337742">
          <w:marLeft w:val="0"/>
          <w:marRight w:val="0"/>
          <w:marTop w:val="0"/>
          <w:marBottom w:val="0"/>
          <w:divBdr>
            <w:top w:val="none" w:sz="0" w:space="0" w:color="auto"/>
            <w:left w:val="none" w:sz="0" w:space="0" w:color="auto"/>
            <w:bottom w:val="none" w:sz="0" w:space="0" w:color="auto"/>
            <w:right w:val="none" w:sz="0" w:space="0" w:color="auto"/>
          </w:divBdr>
        </w:div>
      </w:divsChild>
    </w:div>
    <w:div w:id="1560901541">
      <w:bodyDiv w:val="1"/>
      <w:marLeft w:val="0"/>
      <w:marRight w:val="0"/>
      <w:marTop w:val="0"/>
      <w:marBottom w:val="0"/>
      <w:divBdr>
        <w:top w:val="none" w:sz="0" w:space="0" w:color="auto"/>
        <w:left w:val="none" w:sz="0" w:space="0" w:color="auto"/>
        <w:bottom w:val="none" w:sz="0" w:space="0" w:color="auto"/>
        <w:right w:val="none" w:sz="0" w:space="0" w:color="auto"/>
      </w:divBdr>
    </w:div>
    <w:div w:id="1568344936">
      <w:bodyDiv w:val="1"/>
      <w:marLeft w:val="0"/>
      <w:marRight w:val="0"/>
      <w:marTop w:val="0"/>
      <w:marBottom w:val="0"/>
      <w:divBdr>
        <w:top w:val="none" w:sz="0" w:space="0" w:color="auto"/>
        <w:left w:val="none" w:sz="0" w:space="0" w:color="auto"/>
        <w:bottom w:val="none" w:sz="0" w:space="0" w:color="auto"/>
        <w:right w:val="none" w:sz="0" w:space="0" w:color="auto"/>
      </w:divBdr>
    </w:div>
    <w:div w:id="1656450434">
      <w:bodyDiv w:val="1"/>
      <w:marLeft w:val="0"/>
      <w:marRight w:val="0"/>
      <w:marTop w:val="0"/>
      <w:marBottom w:val="0"/>
      <w:divBdr>
        <w:top w:val="none" w:sz="0" w:space="0" w:color="auto"/>
        <w:left w:val="none" w:sz="0" w:space="0" w:color="auto"/>
        <w:bottom w:val="none" w:sz="0" w:space="0" w:color="auto"/>
        <w:right w:val="none" w:sz="0" w:space="0" w:color="auto"/>
      </w:divBdr>
    </w:div>
    <w:div w:id="1760128608">
      <w:bodyDiv w:val="1"/>
      <w:marLeft w:val="0"/>
      <w:marRight w:val="0"/>
      <w:marTop w:val="0"/>
      <w:marBottom w:val="0"/>
      <w:divBdr>
        <w:top w:val="none" w:sz="0" w:space="0" w:color="auto"/>
        <w:left w:val="none" w:sz="0" w:space="0" w:color="auto"/>
        <w:bottom w:val="none" w:sz="0" w:space="0" w:color="auto"/>
        <w:right w:val="none" w:sz="0" w:space="0" w:color="auto"/>
      </w:divBdr>
    </w:div>
    <w:div w:id="1862431231">
      <w:bodyDiv w:val="1"/>
      <w:marLeft w:val="0"/>
      <w:marRight w:val="0"/>
      <w:marTop w:val="0"/>
      <w:marBottom w:val="0"/>
      <w:divBdr>
        <w:top w:val="none" w:sz="0" w:space="0" w:color="auto"/>
        <w:left w:val="none" w:sz="0" w:space="0" w:color="auto"/>
        <w:bottom w:val="none" w:sz="0" w:space="0" w:color="auto"/>
        <w:right w:val="none" w:sz="0" w:space="0" w:color="auto"/>
      </w:divBdr>
    </w:div>
    <w:div w:id="1909605623">
      <w:bodyDiv w:val="1"/>
      <w:marLeft w:val="0"/>
      <w:marRight w:val="0"/>
      <w:marTop w:val="0"/>
      <w:marBottom w:val="0"/>
      <w:divBdr>
        <w:top w:val="none" w:sz="0" w:space="0" w:color="auto"/>
        <w:left w:val="none" w:sz="0" w:space="0" w:color="auto"/>
        <w:bottom w:val="none" w:sz="0" w:space="0" w:color="auto"/>
        <w:right w:val="none" w:sz="0" w:space="0" w:color="auto"/>
      </w:divBdr>
    </w:div>
    <w:div w:id="1927378429">
      <w:bodyDiv w:val="1"/>
      <w:marLeft w:val="0"/>
      <w:marRight w:val="0"/>
      <w:marTop w:val="0"/>
      <w:marBottom w:val="0"/>
      <w:divBdr>
        <w:top w:val="none" w:sz="0" w:space="0" w:color="auto"/>
        <w:left w:val="none" w:sz="0" w:space="0" w:color="auto"/>
        <w:bottom w:val="none" w:sz="0" w:space="0" w:color="auto"/>
        <w:right w:val="none" w:sz="0" w:space="0" w:color="auto"/>
      </w:divBdr>
    </w:div>
    <w:div w:id="1960449386">
      <w:bodyDiv w:val="1"/>
      <w:marLeft w:val="0"/>
      <w:marRight w:val="0"/>
      <w:marTop w:val="0"/>
      <w:marBottom w:val="0"/>
      <w:divBdr>
        <w:top w:val="none" w:sz="0" w:space="0" w:color="auto"/>
        <w:left w:val="none" w:sz="0" w:space="0" w:color="auto"/>
        <w:bottom w:val="none" w:sz="0" w:space="0" w:color="auto"/>
        <w:right w:val="none" w:sz="0" w:space="0" w:color="auto"/>
      </w:divBdr>
    </w:div>
    <w:div w:id="210548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mpshire.police.uk/police-forces/hampshire-constabulary/areas/au/live-facial-recognition-technology2/" TargetMode="External"/><Relationship Id="rId18" Type="http://schemas.openxmlformats.org/officeDocument/2006/relationships/hyperlink" Target="https://gbr01.safelinks.protection.outlook.com/?url=https%3A%2F%2Fwww.hampshire.police.uk%2Fpolice-forces%2Fhampshire-constabulary%2Fareas%2Fau%2Flive-facial-recognition-technology2%2F&amp;data=05%7C02%7Csharon.warwick%40thamesvalley.police.uk%7Cd74d40e819074f358ef508dcc052137d%7C23de4379957a41a69587165d6c6b4dbd%7C0%7C0%7C638596705938298588%7CUnknown%7CTWFpbGZsb3d8eyJWIjoiMC4wLjAwMDAiLCJQIjoiV2luMzIiLCJBTiI6Ik1haWwiLCJXVCI6Mn0%3D%7C0%7C%7C%7C&amp;sdata=G0LtLxe3FiB2f2Ca8QBTVdYzkFB2VDRf4RynXIVck80%3D&amp;reserved=0" TargetMode="External"/><Relationship Id="rId26" Type="http://schemas.openxmlformats.org/officeDocument/2006/relationships/hyperlink" Target="https://www.college.police.uk/app/information-management/management-police-information/retention-review-and-disposa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police.uk/site/assets/files/3396/frt-equitability-study_mar2023.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ampshire.police.uk/police-forces/hampshire-constabulary/areas/au/live-facial-recognition-technology2/"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hampshire.police.uk/police-forces/hampshire-constabulary/areas/au/live-facial-recognition-technology2/"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ollege.police.uk/app/information-management/management-police-information/retention-review-and-dispos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mpshire.police.uk/hyg/fpnhc/privacy-notice/" TargetMode="External"/><Relationship Id="rId22" Type="http://schemas.openxmlformats.org/officeDocument/2006/relationships/footer" Target="footer1.xml"/><Relationship Id="rId27" Type="http://schemas.openxmlformats.org/officeDocument/2006/relationships/hyperlink" Target="https://www.college.police.uk/app/information-management/management-police-information/retention-review-and-dispo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1</Value>
    </TaxCatchAll>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123</TermName>
          <TermId xmlns="http://schemas.microsoft.com/office/infopath/2007/PartnerControls">572ec626-36a4-4045-b3e9-e66c50113d8c</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S423WY3JU5P4-905211093-215</_dlc_DocId>
    <_dlc_DocIdUrl xmlns="318633c1-9360-43bc-8eea-c8827f1c7144">
      <Url>https://forcesserip.sharepoint.com/sites/teamhccocowtp/_layouts/15/DocIdRedir.aspx?ID=S423WY3JU5P4-905211093-215</Url>
      <Description>S423WY3JU5P4-905211093-215</Description>
    </_dlc_DocIdUrl>
    <lcf76f155ced4ddcb4097134ff3c332f xmlns="4940655d-3b2d-471a-8637-cb873907f923">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74829B-6B5C-46E6-A49A-D505B3EAAE6D}">
  <ds:schemaRefs>
    <ds:schemaRef ds:uri="http://schemas.openxmlformats.org/officeDocument/2006/bibliography"/>
  </ds:schemaRefs>
</ds:datastoreItem>
</file>

<file path=customXml/itemProps2.xml><?xml version="1.0" encoding="utf-8"?>
<ds:datastoreItem xmlns:ds="http://schemas.openxmlformats.org/officeDocument/2006/customXml" ds:itemID="{E6FDDC0A-EEAB-4194-950C-D6F710591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C5DE3-4389-43D7-8C00-C4B6E96264C4}">
  <ds:schemaRefs>
    <ds:schemaRef ds:uri="http://schemas.microsoft.com/sharepoint/v3/contenttype/forms"/>
  </ds:schemaRefs>
</ds:datastoreItem>
</file>

<file path=customXml/itemProps4.xml><?xml version="1.0" encoding="utf-8"?>
<ds:datastoreItem xmlns:ds="http://schemas.openxmlformats.org/officeDocument/2006/customXml" ds:itemID="{0AF98CC4-3196-4604-AD1A-FFB923D91EEE}">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customXml/itemProps5.xml><?xml version="1.0" encoding="utf-8"?>
<ds:datastoreItem xmlns:ds="http://schemas.openxmlformats.org/officeDocument/2006/customXml" ds:itemID="{D05C639F-69B0-4D91-BD2A-1B0B931944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7731</Words>
  <Characters>44068</Characters>
  <Application>Microsoft Office Word</Application>
  <DocSecurity>8</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South Wales Police</Company>
  <LinksUpToDate>false</LinksUpToDate>
  <CharactersWithSpaces>51696</CharactersWithSpaces>
  <SharedDoc>false</SharedDoc>
  <HLinks>
    <vt:vector size="54" baseType="variant">
      <vt:variant>
        <vt:i4>1966104</vt:i4>
      </vt:variant>
      <vt:variant>
        <vt:i4>24</vt:i4>
      </vt:variant>
      <vt:variant>
        <vt:i4>0</vt:i4>
      </vt:variant>
      <vt:variant>
        <vt:i4>5</vt:i4>
      </vt:variant>
      <vt:variant>
        <vt:lpwstr>https://www.college.police.uk/app/information-management/management-police-information/retention-review-and-disposal</vt:lpwstr>
      </vt:variant>
      <vt:variant>
        <vt:lpwstr/>
      </vt:variant>
      <vt:variant>
        <vt:i4>1966104</vt:i4>
      </vt:variant>
      <vt:variant>
        <vt:i4>21</vt:i4>
      </vt:variant>
      <vt:variant>
        <vt:i4>0</vt:i4>
      </vt:variant>
      <vt:variant>
        <vt:i4>5</vt:i4>
      </vt:variant>
      <vt:variant>
        <vt:lpwstr>https://www.college.police.uk/app/information-management/management-police-information/retention-review-and-disposal</vt:lpwstr>
      </vt:variant>
      <vt:variant>
        <vt:lpwstr/>
      </vt:variant>
      <vt:variant>
        <vt:i4>1966104</vt:i4>
      </vt:variant>
      <vt:variant>
        <vt:i4>18</vt:i4>
      </vt:variant>
      <vt:variant>
        <vt:i4>0</vt:i4>
      </vt:variant>
      <vt:variant>
        <vt:i4>5</vt:i4>
      </vt:variant>
      <vt:variant>
        <vt:lpwstr>https://www.college.police.uk/app/information-management/management-police-information/retention-review-and-disposal</vt:lpwstr>
      </vt:variant>
      <vt:variant>
        <vt:lpwstr/>
      </vt:variant>
      <vt:variant>
        <vt:i4>7733365</vt:i4>
      </vt:variant>
      <vt:variant>
        <vt:i4>15</vt:i4>
      </vt:variant>
      <vt:variant>
        <vt:i4>0</vt:i4>
      </vt:variant>
      <vt:variant>
        <vt:i4>5</vt:i4>
      </vt:variant>
      <vt:variant>
        <vt:lpwstr>https://gbr01.safelinks.protection.outlook.com/?url=https%3A%2F%2Fwww.hampshire.police.uk%2Fpolice-forces%2Fhampshire-constabulary%2Fareas%2Fau%2Flive-facial-recognition-technology2%2F&amp;data=05%7C02%7Csharon.warwick%40thamesvalley.police.uk%7Cd74d40e819074f358ef508dcc052137d%7C23de4379957a41a69587165d6c6b4dbd%7C0%7C0%7C638596705938298588%7CUnknown%7CTWFpbGZsb3d8eyJWIjoiMC4wLjAwMDAiLCJQIjoiV2luMzIiLCJBTiI6Ik1haWwiLCJXVCI6Mn0%3D%7C0%7C%7C%7C&amp;sdata=G0LtLxe3FiB2f2Ca8QBTVdYzkFB2VDRf4RynXIVck80%3D&amp;reserved=0</vt:lpwstr>
      </vt:variant>
      <vt:variant>
        <vt:lpwstr/>
      </vt:variant>
      <vt:variant>
        <vt:i4>4522038</vt:i4>
      </vt:variant>
      <vt:variant>
        <vt:i4>12</vt:i4>
      </vt:variant>
      <vt:variant>
        <vt:i4>0</vt:i4>
      </vt:variant>
      <vt:variant>
        <vt:i4>5</vt:i4>
      </vt:variant>
      <vt:variant>
        <vt:lpwstr>https://science.police.uk/site/assets/files/3396/frt-equitability-study_mar2023.pdf</vt:lpwstr>
      </vt:variant>
      <vt:variant>
        <vt:lpwstr/>
      </vt:variant>
      <vt:variant>
        <vt:i4>2752575</vt:i4>
      </vt:variant>
      <vt:variant>
        <vt:i4>9</vt:i4>
      </vt:variant>
      <vt:variant>
        <vt:i4>0</vt:i4>
      </vt:variant>
      <vt:variant>
        <vt:i4>5</vt:i4>
      </vt:variant>
      <vt:variant>
        <vt:lpwstr>https://www.hampshire.police.uk/police-forces/hampshire-constabulary/areas/au/live-facial-recognition-technology2/</vt:lpwstr>
      </vt:variant>
      <vt:variant>
        <vt:lpwstr/>
      </vt:variant>
      <vt:variant>
        <vt:i4>2752575</vt:i4>
      </vt:variant>
      <vt:variant>
        <vt:i4>6</vt:i4>
      </vt:variant>
      <vt:variant>
        <vt:i4>0</vt:i4>
      </vt:variant>
      <vt:variant>
        <vt:i4>5</vt:i4>
      </vt:variant>
      <vt:variant>
        <vt:lpwstr>https://www.hampshire.police.uk/police-forces/hampshire-constabulary/areas/au/live-facial-recognition-technology2/</vt:lpwstr>
      </vt:variant>
      <vt:variant>
        <vt:lpwstr/>
      </vt:variant>
      <vt:variant>
        <vt:i4>1835036</vt:i4>
      </vt:variant>
      <vt:variant>
        <vt:i4>3</vt:i4>
      </vt:variant>
      <vt:variant>
        <vt:i4>0</vt:i4>
      </vt:variant>
      <vt:variant>
        <vt:i4>5</vt:i4>
      </vt:variant>
      <vt:variant>
        <vt:lpwstr>https://www.hampshire.police.uk/hyg/fpnhc/privacy-notice/</vt:lpwstr>
      </vt:variant>
      <vt:variant>
        <vt:lpwstr/>
      </vt:variant>
      <vt:variant>
        <vt:i4>2752575</vt:i4>
      </vt:variant>
      <vt:variant>
        <vt:i4>0</vt:i4>
      </vt:variant>
      <vt:variant>
        <vt:i4>0</vt:i4>
      </vt:variant>
      <vt:variant>
        <vt:i4>5</vt:i4>
      </vt:variant>
      <vt:variant>
        <vt:lpwstr>https://www.hampshire.police.uk/police-forces/hampshire-constabulary/areas/au/live-facial-recognition-technology2/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Lloyd,Scott swp4156</dc:creator>
  <cp:keywords/>
  <dc:description/>
  <cp:lastModifiedBy>Ian Sainsbury (11363)</cp:lastModifiedBy>
  <cp:revision>5</cp:revision>
  <cp:lastPrinted>2024-06-18T18:39:00Z</cp:lastPrinted>
  <dcterms:created xsi:type="dcterms:W3CDTF">2026-08-17T17:54:00Z</dcterms:created>
  <dcterms:modified xsi:type="dcterms:W3CDTF">2026-08-19T15:08:00Z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ca3bbee9-4ea0-4087-a141-c2e59cb08657</vt:lpwstr>
  </property>
  <property fmtid="{D5CDD505-2E9C-101B-9397-08002B2CF9AE}" pid="3" name="MSIP_Label_66cf8fe5-b7b7-4df7-b38d-1c61ac2f6639_Enabled">
    <vt:lpwstr>True</vt:lpwstr>
  </property>
  <property fmtid="{D5CDD505-2E9C-101B-9397-08002B2CF9AE}" pid="4" name="MSIP_Label_66cf8fe5-b7b7-4df7-b38d-1c61ac2f6639_SiteId">
    <vt:lpwstr>270c2f4d-fd0c-4f08-92a9-e5bdd8a87e09</vt:lpwstr>
  </property>
  <property fmtid="{D5CDD505-2E9C-101B-9397-08002B2CF9AE}" pid="5" name="MSIP_Label_66cf8fe5-b7b7-4df7-b38d-1c61ac2f6639_SetDate">
    <vt:lpwstr>2020-02-16T19:56:33.5425544Z</vt:lpwstr>
  </property>
  <property fmtid="{D5CDD505-2E9C-101B-9397-08002B2CF9AE}" pid="6" name="MSIP_Label_66cf8fe5-b7b7-4df7-b38d-1c61ac2f6639_Name">
    <vt:lpwstr>OFFICIAL</vt:lpwstr>
  </property>
  <property fmtid="{D5CDD505-2E9C-101B-9397-08002B2CF9AE}" pid="7" name="MSIP_Label_66cf8fe5-b7b7-4df7-b38d-1c61ac2f6639_ActionId">
    <vt:lpwstr>64853561-028e-40f7-982b-dcb19355b022</vt:lpwstr>
  </property>
  <property fmtid="{D5CDD505-2E9C-101B-9397-08002B2CF9AE}" pid="8" name="MSIP_Label_66cf8fe5-b7b7-4df7-b38d-1c61ac2f6639_Extended_MSFT_Method">
    <vt:lpwstr>Automatic</vt:lpwstr>
  </property>
  <property fmtid="{D5CDD505-2E9C-101B-9397-08002B2CF9AE}" pid="9" name="Classification">
    <vt:lpwstr>OFFICIAL</vt:lpwstr>
  </property>
  <property fmtid="{D5CDD505-2E9C-101B-9397-08002B2CF9AE}" pid="10" name="Visibility">
    <vt:lpwstr>NOT VISIBLE</vt:lpwstr>
  </property>
  <property fmtid="{D5CDD505-2E9C-101B-9397-08002B2CF9AE}" pid="11" name="ContentTypeId">
    <vt:lpwstr>0x010100F27C9619FA46FE41A4759CAFBE5D734A00E2C4514CB5064343A2E9FEA4F1F27970</vt:lpwstr>
  </property>
  <property fmtid="{D5CDD505-2E9C-101B-9397-08002B2CF9AE}" pid="12" name="MSIP_Label_8f716d1d-13e1-4569-9dd0-bef6621415c1_Enabled">
    <vt:lpwstr>true</vt:lpwstr>
  </property>
  <property fmtid="{D5CDD505-2E9C-101B-9397-08002B2CF9AE}" pid="13" name="MSIP_Label_8f716d1d-13e1-4569-9dd0-bef6621415c1_SetDate">
    <vt:lpwstr>2023-10-11T09:04:52Z</vt:lpwstr>
  </property>
  <property fmtid="{D5CDD505-2E9C-101B-9397-08002B2CF9AE}" pid="14" name="MSIP_Label_8f716d1d-13e1-4569-9dd0-bef6621415c1_Method">
    <vt:lpwstr>Standard</vt:lpwstr>
  </property>
  <property fmtid="{D5CDD505-2E9C-101B-9397-08002B2CF9AE}" pid="15" name="MSIP_Label_8f716d1d-13e1-4569-9dd0-bef6621415c1_Name">
    <vt:lpwstr>OFFICIAL</vt:lpwstr>
  </property>
  <property fmtid="{D5CDD505-2E9C-101B-9397-08002B2CF9AE}" pid="16" name="MSIP_Label_8f716d1d-13e1-4569-9dd0-bef6621415c1_SiteId">
    <vt:lpwstr>f31b07f0-9cf9-40db-964d-6ff986a97e3d</vt:lpwstr>
  </property>
  <property fmtid="{D5CDD505-2E9C-101B-9397-08002B2CF9AE}" pid="17" name="MSIP_Label_8f716d1d-13e1-4569-9dd0-bef6621415c1_ActionId">
    <vt:lpwstr>36904370-0e81-48ca-87cf-6b098443c713</vt:lpwstr>
  </property>
  <property fmtid="{D5CDD505-2E9C-101B-9397-08002B2CF9AE}" pid="18" name="MSIP_Label_8f716d1d-13e1-4569-9dd0-bef6621415c1_ContentBits">
    <vt:lpwstr>0</vt:lpwstr>
  </property>
  <property fmtid="{D5CDD505-2E9C-101B-9397-08002B2CF9AE}" pid="19" name="Order">
    <vt:r8>7329800</vt:r8>
  </property>
  <property fmtid="{D5CDD505-2E9C-101B-9397-08002B2CF9AE}" pid="20" name="xd_Signature">
    <vt:bool>false</vt:bool>
  </property>
  <property fmtid="{D5CDD505-2E9C-101B-9397-08002B2CF9AE}" pid="21" name="ForceDepartment">
    <vt:lpwstr>1;#123|572ec626-36a4-4045-b3e9-e66c50113d8c</vt:lpwstr>
  </property>
  <property fmtid="{D5CDD505-2E9C-101B-9397-08002B2CF9AE}" pid="22" name="be506d9d703a4b68a711e99cc73a3374">
    <vt:lpwstr>Not Configured|90a4fcf1-3187-4dd1-9db6-ba3873586959</vt:lpwstr>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ForceTagsHC">
    <vt:lpwstr/>
  </property>
  <property fmtid="{D5CDD505-2E9C-101B-9397-08002B2CF9AE}" pid="29" name="_dlc_DocIdItemGuid">
    <vt:lpwstr>c35c5551-ebce-4c00-9e39-f50caef78717</vt:lpwstr>
  </property>
  <property fmtid="{D5CDD505-2E9C-101B-9397-08002B2CF9AE}" pid="30" name="MediaServiceImageTags">
    <vt:lpwstr/>
  </property>
</Properties>
</file>